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DF" w:rsidRPr="00CD2524" w:rsidRDefault="00AD20DF" w:rsidP="00AD20DF">
      <w:pPr>
        <w:jc w:val="center"/>
        <w:rPr>
          <w:rFonts w:ascii="Arial" w:hAnsi="Arial" w:cs="Arial"/>
          <w:b/>
          <w:bCs/>
          <w:sz w:val="36"/>
          <w:szCs w:val="36"/>
        </w:rPr>
      </w:pPr>
      <w:r w:rsidRPr="00CD2524">
        <w:rPr>
          <w:rFonts w:ascii="Arial" w:hAnsi="Arial" w:cs="Arial"/>
          <w:b/>
          <w:bCs/>
          <w:sz w:val="36"/>
          <w:szCs w:val="36"/>
        </w:rPr>
        <w:t xml:space="preserve">COMMISSION FOR </w:t>
      </w:r>
      <w:smartTag w:uri="urn:schemas-microsoft-com:office:smarttags" w:element="State">
        <w:smartTag w:uri="urn:schemas-microsoft-com:office:smarttags" w:element="place">
          <w:r w:rsidRPr="00CD2524">
            <w:rPr>
              <w:rFonts w:ascii="Arial" w:hAnsi="Arial" w:cs="Arial"/>
              <w:b/>
              <w:bCs/>
              <w:sz w:val="36"/>
              <w:szCs w:val="36"/>
            </w:rPr>
            <w:t>FLORIDA</w:t>
          </w:r>
        </w:smartTag>
      </w:smartTag>
      <w:r w:rsidRPr="00CD2524">
        <w:rPr>
          <w:rFonts w:ascii="Arial" w:hAnsi="Arial" w:cs="Arial"/>
          <w:b/>
          <w:bCs/>
          <w:sz w:val="36"/>
          <w:szCs w:val="36"/>
        </w:rPr>
        <w:t xml:space="preserve"> LAW </w:t>
      </w:r>
    </w:p>
    <w:p w:rsidR="00AD20DF" w:rsidRPr="00CD2524" w:rsidRDefault="00AD20DF" w:rsidP="00AD20DF">
      <w:pPr>
        <w:jc w:val="center"/>
        <w:rPr>
          <w:rFonts w:ascii="Arial" w:hAnsi="Arial" w:cs="Arial"/>
          <w:b/>
          <w:sz w:val="36"/>
          <w:szCs w:val="36"/>
        </w:rPr>
      </w:pPr>
      <w:r w:rsidRPr="00CD2524">
        <w:rPr>
          <w:rFonts w:ascii="Arial" w:hAnsi="Arial" w:cs="Arial"/>
          <w:b/>
          <w:bCs/>
          <w:sz w:val="36"/>
          <w:szCs w:val="36"/>
        </w:rPr>
        <w:t>ENFORCEMENT ACCREDITATION, INC.</w:t>
      </w:r>
    </w:p>
    <w:p w:rsidR="00AD20DF" w:rsidRPr="00CD2524" w:rsidRDefault="00AD20DF" w:rsidP="00AD20DF">
      <w:pPr>
        <w:jc w:val="right"/>
        <w:rPr>
          <w:rFonts w:ascii="Arial" w:hAnsi="Arial" w:cs="Arial"/>
          <w:b/>
          <w:sz w:val="32"/>
          <w:szCs w:val="32"/>
        </w:rPr>
      </w:pPr>
    </w:p>
    <w:p w:rsidR="00AD20DF" w:rsidRPr="00CD2524" w:rsidRDefault="00AD20DF" w:rsidP="00AD20DF">
      <w:pPr>
        <w:jc w:val="right"/>
        <w:rPr>
          <w:rFonts w:ascii="Arial" w:hAnsi="Arial" w:cs="Arial"/>
          <w:b/>
          <w:sz w:val="32"/>
          <w:szCs w:val="32"/>
        </w:rPr>
      </w:pPr>
    </w:p>
    <w:p w:rsidR="00AD20DF" w:rsidRPr="00CD2524" w:rsidRDefault="00AD20DF" w:rsidP="00AD20DF">
      <w:pPr>
        <w:jc w:val="right"/>
        <w:rPr>
          <w:rFonts w:ascii="Arial" w:hAnsi="Arial" w:cs="Arial"/>
          <w:b/>
          <w:sz w:val="32"/>
          <w:szCs w:val="32"/>
        </w:rPr>
      </w:pPr>
    </w:p>
    <w:p w:rsidR="00AD20DF" w:rsidRPr="00CD2524" w:rsidRDefault="00AD20DF" w:rsidP="00AD20DF">
      <w:pPr>
        <w:ind w:right="-480"/>
        <w:jc w:val="center"/>
        <w:rPr>
          <w:rFonts w:ascii="Arial" w:hAnsi="Arial" w:cs="Arial"/>
          <w:b/>
          <w:sz w:val="32"/>
          <w:szCs w:val="32"/>
        </w:rPr>
      </w:pPr>
      <w:r w:rsidRPr="00CD2524">
        <w:rPr>
          <w:rFonts w:ascii="Arial" w:hAnsi="Arial" w:cs="Arial"/>
          <w:b/>
          <w:noProof/>
          <w:sz w:val="32"/>
          <w:szCs w:val="32"/>
        </w:rPr>
        <w:drawing>
          <wp:inline distT="0" distB="0" distL="0" distR="0" wp14:anchorId="500994DD" wp14:editId="1AA0CB0A">
            <wp:extent cx="2571750" cy="3200400"/>
            <wp:effectExtent l="0" t="0" r="0" b="0"/>
            <wp:docPr id="1" name="Picture 1" descr="CFA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 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1750" cy="3200400"/>
                    </a:xfrm>
                    <a:prstGeom prst="rect">
                      <a:avLst/>
                    </a:prstGeom>
                    <a:noFill/>
                    <a:ln>
                      <a:noFill/>
                    </a:ln>
                  </pic:spPr>
                </pic:pic>
              </a:graphicData>
            </a:graphic>
          </wp:inline>
        </w:drawing>
      </w:r>
    </w:p>
    <w:p w:rsidR="00AD20DF" w:rsidRPr="00CD2524" w:rsidRDefault="00AD20DF" w:rsidP="00AD20DF">
      <w:pPr>
        <w:jc w:val="center"/>
        <w:rPr>
          <w:rFonts w:ascii="Arial" w:hAnsi="Arial" w:cs="Arial"/>
          <w:b/>
          <w:sz w:val="32"/>
          <w:szCs w:val="32"/>
        </w:rPr>
      </w:pPr>
    </w:p>
    <w:p w:rsidR="00AD20DF" w:rsidRPr="00CD2524" w:rsidRDefault="00AD20DF" w:rsidP="00AD20DF">
      <w:pPr>
        <w:jc w:val="center"/>
        <w:rPr>
          <w:rFonts w:ascii="Arial" w:hAnsi="Arial" w:cs="Arial"/>
          <w:b/>
          <w:sz w:val="32"/>
          <w:szCs w:val="32"/>
        </w:rPr>
      </w:pPr>
    </w:p>
    <w:p w:rsidR="00AD20DF" w:rsidRPr="00CD2524" w:rsidRDefault="00AD20DF" w:rsidP="00AD20DF">
      <w:pPr>
        <w:autoSpaceDE w:val="0"/>
        <w:autoSpaceDN w:val="0"/>
        <w:adjustRightInd w:val="0"/>
        <w:jc w:val="center"/>
        <w:rPr>
          <w:rFonts w:ascii="Arial" w:hAnsi="Arial" w:cs="Arial"/>
          <w:b/>
          <w:bCs/>
        </w:rPr>
      </w:pPr>
    </w:p>
    <w:p w:rsidR="00AD20DF" w:rsidRPr="00CD2524" w:rsidRDefault="00AD20DF" w:rsidP="00AD20DF">
      <w:pPr>
        <w:autoSpaceDE w:val="0"/>
        <w:autoSpaceDN w:val="0"/>
        <w:adjustRightInd w:val="0"/>
        <w:jc w:val="center"/>
        <w:rPr>
          <w:rFonts w:ascii="Arial" w:hAnsi="Arial" w:cs="Arial"/>
          <w:b/>
          <w:bCs/>
        </w:rPr>
      </w:pPr>
    </w:p>
    <w:p w:rsidR="00AD20DF" w:rsidRPr="00CD2524" w:rsidRDefault="00AD20DF" w:rsidP="00AD20DF">
      <w:pPr>
        <w:jc w:val="center"/>
        <w:rPr>
          <w:rFonts w:ascii="Arial" w:hAnsi="Arial" w:cs="Arial"/>
          <w:b/>
          <w:bCs/>
          <w:sz w:val="36"/>
          <w:szCs w:val="36"/>
        </w:rPr>
      </w:pPr>
      <w:r w:rsidRPr="00CD2524">
        <w:rPr>
          <w:rFonts w:ascii="Arial" w:hAnsi="Arial" w:cs="Arial"/>
          <w:b/>
          <w:bCs/>
          <w:sz w:val="36"/>
          <w:szCs w:val="36"/>
        </w:rPr>
        <w:t xml:space="preserve">THE </w:t>
      </w:r>
      <w:smartTag w:uri="urn:schemas-microsoft-com:office:smarttags" w:element="State">
        <w:smartTag w:uri="urn:schemas-microsoft-com:office:smarttags" w:element="place">
          <w:r w:rsidRPr="00CD2524">
            <w:rPr>
              <w:rFonts w:ascii="Arial" w:hAnsi="Arial" w:cs="Arial"/>
              <w:b/>
              <w:bCs/>
              <w:sz w:val="36"/>
              <w:szCs w:val="36"/>
            </w:rPr>
            <w:t>FLORIDA</w:t>
          </w:r>
        </w:smartTag>
      </w:smartTag>
      <w:r w:rsidRPr="00CD2524">
        <w:rPr>
          <w:rFonts w:ascii="Arial" w:hAnsi="Arial" w:cs="Arial"/>
          <w:b/>
          <w:bCs/>
          <w:sz w:val="36"/>
          <w:szCs w:val="36"/>
        </w:rPr>
        <w:t xml:space="preserve"> INSPECTORS GENERAL</w:t>
      </w:r>
    </w:p>
    <w:p w:rsidR="00AD20DF" w:rsidRPr="00CD2524" w:rsidRDefault="00AD20DF" w:rsidP="00AD20DF">
      <w:pPr>
        <w:autoSpaceDE w:val="0"/>
        <w:autoSpaceDN w:val="0"/>
        <w:adjustRightInd w:val="0"/>
        <w:jc w:val="center"/>
        <w:rPr>
          <w:rFonts w:ascii="Arial" w:hAnsi="Arial" w:cs="Arial"/>
          <w:b/>
          <w:bCs/>
          <w:sz w:val="36"/>
          <w:szCs w:val="36"/>
        </w:rPr>
      </w:pPr>
      <w:r w:rsidRPr="00CD2524">
        <w:rPr>
          <w:rFonts w:ascii="Arial" w:hAnsi="Arial" w:cs="Arial"/>
          <w:b/>
          <w:bCs/>
          <w:sz w:val="36"/>
          <w:szCs w:val="36"/>
        </w:rPr>
        <w:t>STANDARDS MANUAL</w:t>
      </w:r>
    </w:p>
    <w:p w:rsidR="00AD20DF" w:rsidRPr="00CD2524" w:rsidRDefault="00AD20DF" w:rsidP="00AD20DF">
      <w:pPr>
        <w:jc w:val="center"/>
        <w:rPr>
          <w:rFonts w:ascii="Arial" w:hAnsi="Arial" w:cs="Arial"/>
        </w:rPr>
      </w:pPr>
      <w:r w:rsidRPr="00CD2524">
        <w:rPr>
          <w:rFonts w:ascii="Arial" w:hAnsi="Arial" w:cs="Arial"/>
          <w:b/>
          <w:bCs/>
          <w:sz w:val="36"/>
          <w:szCs w:val="36"/>
        </w:rPr>
        <w:t>EDITION 2.</w:t>
      </w:r>
      <w:r w:rsidR="00EC525A">
        <w:rPr>
          <w:rFonts w:ascii="Arial" w:hAnsi="Arial" w:cs="Arial"/>
          <w:b/>
          <w:bCs/>
          <w:sz w:val="36"/>
          <w:szCs w:val="36"/>
        </w:rPr>
        <w:t>1</w:t>
      </w:r>
      <w:r w:rsidR="00A74D36">
        <w:rPr>
          <w:rFonts w:ascii="Arial" w:hAnsi="Arial" w:cs="Arial"/>
          <w:b/>
          <w:bCs/>
          <w:sz w:val="36"/>
          <w:szCs w:val="36"/>
        </w:rPr>
        <w:t>5</w:t>
      </w:r>
      <w:r w:rsidRPr="00CD2524">
        <w:rPr>
          <w:rFonts w:ascii="Arial" w:hAnsi="Arial" w:cs="Arial"/>
          <w:b/>
          <w:bCs/>
        </w:rPr>
        <w:br w:type="page"/>
      </w:r>
      <w:r w:rsidRPr="00664C80">
        <w:rPr>
          <w:rFonts w:ascii="Arial" w:hAnsi="Arial" w:cs="Arial"/>
          <w:b/>
          <w:sz w:val="28"/>
        </w:rPr>
        <w:lastRenderedPageBreak/>
        <w:t>PREFACE</w:t>
      </w:r>
    </w:p>
    <w:p w:rsidR="00AD20DF" w:rsidRPr="00CD2524" w:rsidRDefault="00AD20DF" w:rsidP="00AD20DF">
      <w:pPr>
        <w:pStyle w:val="Footer"/>
        <w:rPr>
          <w:rFonts w:ascii="Arial" w:hAnsi="Arial" w:cs="Arial"/>
        </w:rPr>
      </w:pPr>
    </w:p>
    <w:p w:rsidR="00AD20DF" w:rsidRPr="00CD2524" w:rsidRDefault="00AD20DF" w:rsidP="00B7476A">
      <w:pPr>
        <w:jc w:val="both"/>
        <w:rPr>
          <w:rFonts w:ascii="Arial" w:hAnsi="Arial" w:cs="Arial"/>
        </w:rPr>
      </w:pPr>
      <w:r w:rsidRPr="00CD2524">
        <w:rPr>
          <w:rFonts w:ascii="Arial" w:hAnsi="Arial" w:cs="Arial"/>
        </w:rPr>
        <w:t>The Standards Manual is the principal publication of the Commission for Florida Law Enforcement Accreditation, Inc. Inspectors General Accreditation Program. The first edition was published in February 2009. The current version of the Florida Standards Manual is version 2.0, published February 2016.</w:t>
      </w:r>
    </w:p>
    <w:p w:rsidR="00AD20DF" w:rsidRPr="00CD2524" w:rsidRDefault="00AD20DF" w:rsidP="00AD20DF">
      <w:pPr>
        <w:rPr>
          <w:rFonts w:ascii="Arial" w:hAnsi="Arial" w:cs="Arial"/>
        </w:rPr>
      </w:pPr>
    </w:p>
    <w:p w:rsidR="00AD20DF" w:rsidRPr="00CD2524" w:rsidRDefault="00AD20DF" w:rsidP="00AD20DF">
      <w:pPr>
        <w:rPr>
          <w:rFonts w:ascii="Arial" w:hAnsi="Arial" w:cs="Arial"/>
        </w:rPr>
      </w:pPr>
      <w:r w:rsidRPr="00CD2524">
        <w:rPr>
          <w:rFonts w:ascii="Arial" w:hAnsi="Arial" w:cs="Arial"/>
        </w:rPr>
        <w:t>This manual and other accreditation publications are available from:</w:t>
      </w:r>
    </w:p>
    <w:p w:rsidR="00AD20DF" w:rsidRPr="00CD2524" w:rsidRDefault="00AD20DF" w:rsidP="00AD20DF">
      <w:pPr>
        <w:rPr>
          <w:rFonts w:ascii="Arial" w:hAnsi="Arial" w:cs="Arial"/>
        </w:rPr>
      </w:pPr>
    </w:p>
    <w:p w:rsidR="00AD20DF" w:rsidRPr="00CD2524" w:rsidRDefault="00AD20DF" w:rsidP="00AD20DF">
      <w:pPr>
        <w:rPr>
          <w:rFonts w:ascii="Arial" w:hAnsi="Arial" w:cs="Arial"/>
        </w:rPr>
      </w:pPr>
    </w:p>
    <w:p w:rsidR="00AD20DF" w:rsidRPr="00CD2524" w:rsidRDefault="00AD20DF" w:rsidP="00AD20DF">
      <w:pPr>
        <w:ind w:left="2160"/>
        <w:rPr>
          <w:rFonts w:ascii="Arial" w:hAnsi="Arial" w:cs="Arial"/>
        </w:rPr>
      </w:pPr>
      <w:r w:rsidRPr="00CD2524">
        <w:rPr>
          <w:rFonts w:ascii="Arial" w:hAnsi="Arial" w:cs="Arial"/>
        </w:rPr>
        <w:t>Commission for Florida Law Enforcement Accreditation, Inc.</w:t>
      </w:r>
    </w:p>
    <w:p w:rsidR="00AD20DF" w:rsidRPr="00CD2524" w:rsidRDefault="00AD20DF" w:rsidP="00AD20DF">
      <w:pPr>
        <w:ind w:left="2160"/>
        <w:rPr>
          <w:rFonts w:ascii="Arial" w:hAnsi="Arial" w:cs="Arial"/>
        </w:rPr>
      </w:pPr>
      <w:r w:rsidRPr="00CD2524">
        <w:rPr>
          <w:rFonts w:ascii="Arial" w:hAnsi="Arial" w:cs="Arial"/>
        </w:rPr>
        <w:t>P.O. Box 1489</w:t>
      </w:r>
    </w:p>
    <w:p w:rsidR="00AD20DF" w:rsidRPr="00CD2524" w:rsidRDefault="00AD20DF" w:rsidP="00AD20DF">
      <w:pPr>
        <w:ind w:left="2160"/>
        <w:rPr>
          <w:rFonts w:ascii="Arial" w:hAnsi="Arial" w:cs="Arial"/>
        </w:rPr>
      </w:pPr>
      <w:r w:rsidRPr="00CD2524">
        <w:rPr>
          <w:rFonts w:ascii="Arial" w:hAnsi="Arial" w:cs="Arial"/>
        </w:rPr>
        <w:t>Tallahassee, Florida 32302</w:t>
      </w:r>
    </w:p>
    <w:p w:rsidR="00AD20DF" w:rsidRPr="00CD2524" w:rsidRDefault="00AD20DF" w:rsidP="00AD20DF">
      <w:pPr>
        <w:ind w:left="2160"/>
        <w:rPr>
          <w:rFonts w:ascii="Arial" w:hAnsi="Arial" w:cs="Arial"/>
        </w:rPr>
      </w:pPr>
      <w:r w:rsidRPr="00CD2524">
        <w:rPr>
          <w:rFonts w:ascii="Arial" w:hAnsi="Arial" w:cs="Arial"/>
        </w:rPr>
        <w:t>(800) 558-0218</w:t>
      </w:r>
    </w:p>
    <w:p w:rsidR="00AD20DF" w:rsidRPr="00CD2524" w:rsidRDefault="00AD20DF" w:rsidP="00AD20DF">
      <w:pPr>
        <w:ind w:left="2160"/>
        <w:rPr>
          <w:rFonts w:ascii="Arial" w:hAnsi="Arial" w:cs="Arial"/>
        </w:rPr>
      </w:pPr>
      <w:r w:rsidRPr="00756567">
        <w:rPr>
          <w:rFonts w:ascii="Arial" w:hAnsi="Arial" w:cs="Arial"/>
        </w:rPr>
        <w:t>www.flaccreditation.org</w:t>
      </w:r>
    </w:p>
    <w:p w:rsidR="00AD20DF" w:rsidRPr="00CD2524" w:rsidRDefault="00AD20DF" w:rsidP="00AD20DF">
      <w:pPr>
        <w:ind w:left="2160"/>
        <w:rPr>
          <w:rFonts w:ascii="Arial" w:hAnsi="Arial" w:cs="Arial"/>
        </w:rPr>
      </w:pPr>
    </w:p>
    <w:p w:rsidR="00AD20DF" w:rsidRPr="00CD2524" w:rsidRDefault="00AD20DF" w:rsidP="00AD20DF">
      <w:pPr>
        <w:ind w:left="2160"/>
        <w:rPr>
          <w:rFonts w:ascii="Arial" w:hAnsi="Arial" w:cs="Arial"/>
        </w:rPr>
      </w:pPr>
    </w:p>
    <w:p w:rsidR="00AD20DF" w:rsidRPr="00CD2524" w:rsidRDefault="00AD20DF" w:rsidP="00AD20DF">
      <w:pPr>
        <w:jc w:val="center"/>
        <w:rPr>
          <w:rFonts w:ascii="Arial" w:hAnsi="Arial" w:cs="Arial"/>
        </w:rPr>
      </w:pPr>
      <w:r w:rsidRPr="00CD2524">
        <w:rPr>
          <w:rFonts w:ascii="Arial" w:hAnsi="Arial" w:cs="Arial"/>
        </w:rPr>
        <w:br w:type="page"/>
      </w:r>
      <w:r w:rsidRPr="00664C80">
        <w:rPr>
          <w:rFonts w:ascii="Arial" w:hAnsi="Arial" w:cs="Arial"/>
          <w:b/>
          <w:sz w:val="28"/>
        </w:rPr>
        <w:lastRenderedPageBreak/>
        <w:t>LIMITATION OF LIABILITY</w:t>
      </w:r>
      <w:r w:rsidRPr="00CD2524">
        <w:rPr>
          <w:rFonts w:ascii="Arial" w:hAnsi="Arial" w:cs="Arial"/>
          <w:b/>
        </w:rPr>
        <w:fldChar w:fldCharType="begin"/>
      </w:r>
      <w:r w:rsidRPr="00CD2524">
        <w:rPr>
          <w:rFonts w:ascii="Arial" w:hAnsi="Arial" w:cs="Arial"/>
          <w:b/>
        </w:rPr>
        <w:instrText xml:space="preserve"> XE "</w:instrText>
      </w:r>
      <w:r w:rsidRPr="00CD2524">
        <w:rPr>
          <w:rFonts w:ascii="Arial" w:hAnsi="Arial" w:cs="Arial"/>
        </w:rPr>
        <w:instrText>Limitation of liability"</w:instrText>
      </w:r>
      <w:r w:rsidRPr="00CD2524">
        <w:rPr>
          <w:rFonts w:ascii="Arial" w:hAnsi="Arial" w:cs="Arial"/>
          <w:b/>
        </w:rPr>
        <w:instrText xml:space="preserve"> </w:instrText>
      </w:r>
      <w:r w:rsidRPr="00CD2524">
        <w:rPr>
          <w:rFonts w:ascii="Arial" w:hAnsi="Arial" w:cs="Arial"/>
          <w:b/>
        </w:rPr>
        <w:fldChar w:fldCharType="end"/>
      </w:r>
    </w:p>
    <w:p w:rsidR="00AD20DF" w:rsidRPr="00CD2524" w:rsidRDefault="00AD20DF" w:rsidP="00AD20DF">
      <w:pPr>
        <w:rPr>
          <w:rFonts w:ascii="Arial" w:hAnsi="Arial" w:cs="Arial"/>
        </w:rPr>
      </w:pPr>
    </w:p>
    <w:p w:rsidR="00AD20DF" w:rsidRPr="00CD2524" w:rsidRDefault="00AD20DF" w:rsidP="00B7476A">
      <w:pPr>
        <w:jc w:val="both"/>
        <w:rPr>
          <w:rFonts w:ascii="Arial" w:hAnsi="Arial" w:cs="Arial"/>
          <w:i/>
        </w:rPr>
      </w:pPr>
      <w:r w:rsidRPr="00CD2524">
        <w:rPr>
          <w:rFonts w:ascii="Arial" w:hAnsi="Arial" w:cs="Arial"/>
          <w:i/>
        </w:rPr>
        <w:t>The Commission for Florida Law Enforcement Accreditation, Inc., (“Commission”) a Florida not-for-profit corporation, makes no warranty, expressed or implied, for the benefit of any person or entity with regard to any aspect of the standards contained herein. These standards were adopted for the sole use of the Commission for the exclusive purpose of their application to the agencies seeking to obtain or maintain accreditation, there being no intended third</w:t>
      </w:r>
      <w:r w:rsidR="00B7476A">
        <w:rPr>
          <w:rFonts w:ascii="Arial" w:hAnsi="Arial" w:cs="Arial"/>
          <w:i/>
        </w:rPr>
        <w:t>-</w:t>
      </w:r>
      <w:r w:rsidRPr="00CD2524">
        <w:rPr>
          <w:rFonts w:ascii="Arial" w:hAnsi="Arial" w:cs="Arial"/>
          <w:i/>
        </w:rPr>
        <w:t>party beneficiaries hereof, expressed or implied. Nothing herein shall be construed so as to create any right, cause, property interest, or entitlement on the part of any applicant agency or third party. These standards shall in no way be construed to be an individual act of any commissioner, director, employee, agency, member</w:t>
      </w:r>
      <w:r w:rsidRPr="00CD2524">
        <w:rPr>
          <w:rFonts w:ascii="Arial" w:hAnsi="Arial" w:cs="Arial"/>
          <w:i/>
        </w:rPr>
        <w:fldChar w:fldCharType="begin"/>
      </w:r>
      <w:r w:rsidRPr="00CD2524">
        <w:rPr>
          <w:rFonts w:ascii="Arial" w:hAnsi="Arial" w:cs="Arial"/>
          <w:i/>
        </w:rPr>
        <w:instrText xml:space="preserve"> XE "</w:instrText>
      </w:r>
      <w:r w:rsidRPr="00CD2524">
        <w:rPr>
          <w:rFonts w:ascii="Arial" w:hAnsi="Arial" w:cs="Arial"/>
        </w:rPr>
        <w:instrText>Member – see glossary definition"</w:instrText>
      </w:r>
      <w:r w:rsidRPr="00CD2524">
        <w:rPr>
          <w:rFonts w:ascii="Arial" w:hAnsi="Arial" w:cs="Arial"/>
          <w:i/>
        </w:rPr>
        <w:instrText xml:space="preserve"> </w:instrText>
      </w:r>
      <w:r w:rsidRPr="00CD2524">
        <w:rPr>
          <w:rFonts w:ascii="Arial" w:hAnsi="Arial" w:cs="Arial"/>
          <w:i/>
        </w:rPr>
        <w:fldChar w:fldCharType="end"/>
      </w:r>
      <w:r w:rsidRPr="00CD2524">
        <w:rPr>
          <w:rFonts w:ascii="Arial" w:hAnsi="Arial" w:cs="Arial"/>
          <w:i/>
        </w:rPr>
        <w:t>, individual, or a legal entity associated with the Commission, or otherwise be construed so as to create any liability in an individual or official capacity on the part of any commissioner, director, employee, agency, member, individual, or a legal entity associated with the Commission.</w:t>
      </w:r>
    </w:p>
    <w:p w:rsidR="00AD20DF" w:rsidRPr="00CD2524" w:rsidRDefault="00AD20DF" w:rsidP="00AD20D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CD2524">
        <w:rPr>
          <w:rFonts w:ascii="Arial" w:hAnsi="Arial" w:cs="Arial"/>
          <w:sz w:val="22"/>
        </w:rPr>
        <w:br w:type="page"/>
      </w:r>
    </w:p>
    <w:p w:rsidR="00AD20DF" w:rsidRPr="00664C80" w:rsidRDefault="00AD20DF" w:rsidP="00AD20DF">
      <w:pPr>
        <w:pStyle w:val="Title"/>
        <w:rPr>
          <w:sz w:val="28"/>
        </w:rPr>
      </w:pPr>
      <w:bookmarkStart w:id="0" w:name="_Toc151368656"/>
      <w:bookmarkStart w:id="1" w:name="_Toc151449991"/>
      <w:r w:rsidRPr="00664C80">
        <w:rPr>
          <w:sz w:val="28"/>
        </w:rPr>
        <w:lastRenderedPageBreak/>
        <w:t>ACKNOWLEDGMENTS</w:t>
      </w:r>
      <w:bookmarkEnd w:id="0"/>
      <w:bookmarkEnd w:id="1"/>
    </w:p>
    <w:p w:rsidR="00AD20DF" w:rsidRPr="00CD2524" w:rsidRDefault="00AD20DF" w:rsidP="00AD20DF">
      <w:pPr>
        <w:rPr>
          <w:rFonts w:ascii="Arial" w:hAnsi="Arial" w:cs="Arial"/>
        </w:rPr>
      </w:pPr>
    </w:p>
    <w:p w:rsidR="00AD20DF" w:rsidRPr="00CD2524" w:rsidRDefault="00AD20DF" w:rsidP="00B7476A">
      <w:pPr>
        <w:jc w:val="both"/>
        <w:rPr>
          <w:rFonts w:ascii="Arial" w:hAnsi="Arial" w:cs="Arial"/>
        </w:rPr>
      </w:pPr>
      <w:r w:rsidRPr="00CD2524">
        <w:rPr>
          <w:rFonts w:ascii="Arial" w:hAnsi="Arial" w:cs="Arial"/>
        </w:rPr>
        <w:t>In an effort to keep up with current trends, criminal justice issues, and Florida Statutes</w:t>
      </w:r>
      <w:r w:rsidRPr="00CD2524">
        <w:rPr>
          <w:rFonts w:ascii="Arial" w:hAnsi="Arial" w:cs="Arial"/>
        </w:rPr>
        <w:fldChar w:fldCharType="begin"/>
      </w:r>
      <w:r w:rsidRPr="00CD2524">
        <w:rPr>
          <w:rFonts w:ascii="Arial" w:hAnsi="Arial" w:cs="Arial"/>
        </w:rPr>
        <w:instrText xml:space="preserve"> XE "Florida Statutes" </w:instrText>
      </w:r>
      <w:r w:rsidRPr="00CD2524">
        <w:rPr>
          <w:rFonts w:ascii="Arial" w:hAnsi="Arial" w:cs="Arial"/>
        </w:rPr>
        <w:fldChar w:fldCharType="end"/>
      </w:r>
      <w:r w:rsidRPr="00CD2524">
        <w:rPr>
          <w:rFonts w:ascii="Arial" w:hAnsi="Arial" w:cs="Arial"/>
        </w:rPr>
        <w:t>, the Standards Review and Interpretation</w:t>
      </w:r>
      <w:r w:rsidR="00B7476A">
        <w:rPr>
          <w:rFonts w:ascii="Arial" w:hAnsi="Arial" w:cs="Arial"/>
        </w:rPr>
        <w:t>s</w:t>
      </w:r>
      <w:r w:rsidRPr="00CD2524">
        <w:rPr>
          <w:rFonts w:ascii="Arial" w:hAnsi="Arial" w:cs="Arial"/>
        </w:rPr>
        <w:t xml:space="preserve"> Committee (SRIC</w:t>
      </w:r>
      <w:r w:rsidRPr="00CD2524">
        <w:rPr>
          <w:rFonts w:ascii="Arial" w:hAnsi="Arial" w:cs="Arial"/>
        </w:rPr>
        <w:fldChar w:fldCharType="begin"/>
      </w:r>
      <w:r w:rsidRPr="00CD2524">
        <w:rPr>
          <w:rFonts w:ascii="Arial" w:hAnsi="Arial" w:cs="Arial"/>
        </w:rPr>
        <w:instrText xml:space="preserve"> XE "Standards Review and Interpretations Committee (SRIC) – see glossary definition" </w:instrText>
      </w:r>
      <w:r w:rsidRPr="00CD2524">
        <w:rPr>
          <w:rFonts w:ascii="Arial" w:hAnsi="Arial" w:cs="Arial"/>
        </w:rPr>
        <w:fldChar w:fldCharType="end"/>
      </w:r>
      <w:r w:rsidRPr="00CD2524">
        <w:rPr>
          <w:rFonts w:ascii="Arial" w:hAnsi="Arial" w:cs="Arial"/>
        </w:rPr>
        <w:t>) and the Commission have been accepting and reviewing input from Inspectors General practitioners for improving the Florida Standards Manual. The second edition is the result of various committee and subcommittee meetings, executive workshops, and numerous individual hours dedicated to addressing all suggestions and concerns.</w:t>
      </w:r>
    </w:p>
    <w:p w:rsidR="00AD20DF" w:rsidRPr="00CD2524" w:rsidRDefault="00AD20DF" w:rsidP="00B7476A">
      <w:pPr>
        <w:jc w:val="both"/>
        <w:rPr>
          <w:rFonts w:ascii="Arial" w:hAnsi="Arial" w:cs="Arial"/>
        </w:rPr>
      </w:pPr>
    </w:p>
    <w:p w:rsidR="00AD20DF" w:rsidRPr="00CD2524" w:rsidRDefault="00AD20DF" w:rsidP="00B7476A">
      <w:pPr>
        <w:jc w:val="both"/>
        <w:rPr>
          <w:rFonts w:ascii="Arial" w:hAnsi="Arial" w:cs="Arial"/>
        </w:rPr>
      </w:pPr>
      <w:r w:rsidRPr="00CD2524">
        <w:rPr>
          <w:rFonts w:ascii="Arial" w:hAnsi="Arial" w:cs="Arial"/>
        </w:rPr>
        <w:t>The work of the SRIC is ongoing and many dedicated professionals contributed to this edition. The Commission for Florida Law Enforcement Accreditation, Inc. thanks the past and present members of the SRIC for ensuring the standards continue to meet the needs of the Florida Inspectors General community.</w:t>
      </w:r>
    </w:p>
    <w:p w:rsidR="00AD20DF" w:rsidRPr="00CD2524" w:rsidRDefault="00AD20DF" w:rsidP="00AD20D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CD2524">
        <w:rPr>
          <w:rFonts w:ascii="Arial" w:hAnsi="Arial" w:cs="Arial"/>
          <w:sz w:val="22"/>
        </w:rPr>
        <w:br w:type="page"/>
      </w:r>
    </w:p>
    <w:p w:rsidR="00AD20DF" w:rsidRPr="00CD2524" w:rsidRDefault="00AD20DF" w:rsidP="00AD20D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rsidR="00AD20DF" w:rsidRPr="00CD2524" w:rsidRDefault="00AD20DF" w:rsidP="00AD20DF">
      <w:pPr>
        <w:pBdr>
          <w:top w:val="threeDEngrave" w:sz="24" w:space="1" w:color="auto"/>
          <w:left w:val="threeDEngrave" w:sz="24" w:space="0" w:color="auto"/>
          <w:bottom w:val="threeDEmboss" w:sz="24" w:space="2"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rsidR="00AD20DF" w:rsidRPr="00CD2524" w:rsidRDefault="00AD20DF" w:rsidP="00AD20DF">
      <w:pPr>
        <w:pBdr>
          <w:top w:val="threeDEngrave" w:sz="24" w:space="1" w:color="auto"/>
          <w:left w:val="threeDEngrave" w:sz="24" w:space="0" w:color="auto"/>
          <w:bottom w:val="threeDEmboss" w:sz="24" w:space="2"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rPr>
      </w:pPr>
      <w:r w:rsidRPr="00CD2524">
        <w:rPr>
          <w:rFonts w:ascii="Arial" w:hAnsi="Arial" w:cs="Arial"/>
          <w:b/>
          <w:bCs/>
        </w:rPr>
        <w:t>MISSION STATEMENT</w:t>
      </w:r>
    </w:p>
    <w:p w:rsidR="00AD20DF" w:rsidRPr="00CD2524" w:rsidRDefault="00AD20DF" w:rsidP="00AD20DF">
      <w:pPr>
        <w:pBdr>
          <w:top w:val="threeDEngrave" w:sz="24" w:space="1" w:color="auto"/>
          <w:left w:val="threeDEngrave" w:sz="24" w:space="0" w:color="auto"/>
          <w:bottom w:val="threeDEmboss" w:sz="24" w:space="2"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AD20DF" w:rsidRPr="00CD2524" w:rsidRDefault="00AD20DF" w:rsidP="00AD20DF">
      <w:pPr>
        <w:pBdr>
          <w:top w:val="threeDEngrave" w:sz="24" w:space="1" w:color="auto"/>
          <w:left w:val="threeDEngrave" w:sz="24" w:space="0" w:color="auto"/>
          <w:bottom w:val="threeDEmboss" w:sz="24" w:space="2"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CD2524">
        <w:rPr>
          <w:rFonts w:ascii="Arial" w:hAnsi="Arial" w:cs="Arial"/>
        </w:rPr>
        <w:t>The Commission for Florida Law Enforcement Accreditation establishes standards, over</w:t>
      </w:r>
      <w:r w:rsidR="00CA1E8E">
        <w:rPr>
          <w:rFonts w:ascii="Arial" w:hAnsi="Arial" w:cs="Arial"/>
        </w:rPr>
        <w:t xml:space="preserve">sees an accreditation program, </w:t>
      </w:r>
      <w:r w:rsidRPr="00CD2524">
        <w:rPr>
          <w:rFonts w:ascii="Arial" w:hAnsi="Arial" w:cs="Arial"/>
        </w:rPr>
        <w:t>and awards accreditation to compliant Florida law enforcement agencies.  The Commission strives to improve the ability of law enforcement agencies to deliver professional public safety services.</w:t>
      </w:r>
    </w:p>
    <w:p w:rsidR="00AD20DF" w:rsidRPr="00CD2524" w:rsidRDefault="00AD20DF" w:rsidP="00AD20DF">
      <w:pPr>
        <w:pBdr>
          <w:top w:val="threeDEngrave" w:sz="24" w:space="1" w:color="auto"/>
          <w:left w:val="threeDEngrave" w:sz="24" w:space="0" w:color="auto"/>
          <w:bottom w:val="threeDEmboss" w:sz="24" w:space="2"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AD20DF" w:rsidRPr="00CD2524" w:rsidRDefault="00AD20DF" w:rsidP="00AD20D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AD20DF" w:rsidRPr="00CD2524" w:rsidRDefault="00AD20DF" w:rsidP="00AD20D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AD20DF" w:rsidRPr="00CD2524" w:rsidRDefault="00AD20DF" w:rsidP="00AD20D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AD20DF" w:rsidRPr="00CD2524" w:rsidRDefault="00AD20DF" w:rsidP="00AD20D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AD20DF" w:rsidRPr="00CD2524" w:rsidRDefault="00AD20DF" w:rsidP="00AD20DF">
      <w:pPr>
        <w:pBdr>
          <w:top w:val="threeDEngrave" w:sz="24" w:space="1" w:color="auto"/>
          <w:left w:val="threeDEngrave" w:sz="24" w:space="0" w:color="auto"/>
          <w:bottom w:val="threeDEmboss" w:sz="24" w:space="1"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AD20DF" w:rsidRPr="00CD2524" w:rsidRDefault="00AD20DF" w:rsidP="00AD20DF">
      <w:pPr>
        <w:pBdr>
          <w:top w:val="threeDEngrave" w:sz="24" w:space="1" w:color="auto"/>
          <w:left w:val="threeDEngrave" w:sz="24" w:space="0" w:color="auto"/>
          <w:bottom w:val="threeDEmboss" w:sz="24" w:space="1"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bCs/>
        </w:rPr>
      </w:pPr>
      <w:r w:rsidRPr="00CD2524">
        <w:rPr>
          <w:rFonts w:ascii="Arial" w:hAnsi="Arial" w:cs="Arial"/>
          <w:b/>
          <w:bCs/>
        </w:rPr>
        <w:t>VISION STATEMENT</w:t>
      </w:r>
    </w:p>
    <w:p w:rsidR="00AD20DF" w:rsidRPr="00CD2524" w:rsidRDefault="00AD20DF" w:rsidP="00AD20DF">
      <w:pPr>
        <w:pBdr>
          <w:top w:val="threeDEngrave" w:sz="24" w:space="1" w:color="auto"/>
          <w:left w:val="threeDEngrave" w:sz="24" w:space="0" w:color="auto"/>
          <w:bottom w:val="threeDEmboss" w:sz="24" w:space="1"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rPr>
      </w:pPr>
    </w:p>
    <w:p w:rsidR="00AD20DF" w:rsidRPr="00CD2524" w:rsidRDefault="00AD20DF" w:rsidP="00AD20DF">
      <w:pPr>
        <w:pBdr>
          <w:top w:val="threeDEngrave" w:sz="24" w:space="1" w:color="auto"/>
          <w:left w:val="threeDEngrave" w:sz="24" w:space="0" w:color="auto"/>
          <w:bottom w:val="threeDEmboss" w:sz="24" w:space="1"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rPr>
      </w:pPr>
      <w:r w:rsidRPr="00CD2524">
        <w:rPr>
          <w:rFonts w:ascii="Arial" w:hAnsi="Arial" w:cs="Arial"/>
        </w:rPr>
        <w:t>All Florida law enforcement agencies are state accredited.</w:t>
      </w:r>
    </w:p>
    <w:p w:rsidR="00AD20DF" w:rsidRPr="00CD2524" w:rsidRDefault="00AD20DF" w:rsidP="00AD20DF">
      <w:pPr>
        <w:pBdr>
          <w:top w:val="threeDEngrave" w:sz="24" w:space="1" w:color="auto"/>
          <w:left w:val="threeDEngrave" w:sz="24" w:space="0" w:color="auto"/>
          <w:bottom w:val="threeDEmboss" w:sz="24" w:space="1" w:color="auto"/>
          <w:right w:val="threeDEmboss" w:sz="24" w:space="0" w:color="auto"/>
        </w:pBd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color w:val="FF0000"/>
        </w:rPr>
      </w:pPr>
    </w:p>
    <w:p w:rsidR="00AD20DF" w:rsidRPr="00CD2524" w:rsidRDefault="00AD20DF" w:rsidP="00AD20DF">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center"/>
        <w:rPr>
          <w:rFonts w:ascii="Arial" w:hAnsi="Arial" w:cs="Arial"/>
          <w:sz w:val="22"/>
        </w:rPr>
      </w:pPr>
    </w:p>
    <w:p w:rsidR="00AD20DF" w:rsidRPr="002F4297" w:rsidRDefault="00AD20DF" w:rsidP="00AD20DF">
      <w:pPr>
        <w:jc w:val="center"/>
        <w:rPr>
          <w:rFonts w:ascii="Arial" w:hAnsi="Arial" w:cs="Arial"/>
          <w:b/>
          <w:sz w:val="28"/>
          <w:szCs w:val="28"/>
        </w:rPr>
      </w:pPr>
      <w:r w:rsidRPr="00CD2524">
        <w:rPr>
          <w:rFonts w:ascii="Arial" w:hAnsi="Arial" w:cs="Arial"/>
        </w:rPr>
        <w:br w:type="page"/>
      </w:r>
      <w:bookmarkStart w:id="2" w:name="_Toc151449992"/>
      <w:r w:rsidRPr="002F4297">
        <w:rPr>
          <w:rFonts w:ascii="Arial" w:hAnsi="Arial" w:cs="Arial"/>
          <w:b/>
          <w:sz w:val="28"/>
          <w:szCs w:val="28"/>
        </w:rPr>
        <w:lastRenderedPageBreak/>
        <w:t>PROGRAM DEVELOPMENT</w:t>
      </w:r>
    </w:p>
    <w:p w:rsidR="00AD20DF" w:rsidRPr="00CD2524" w:rsidRDefault="00AD20DF" w:rsidP="00AD20DF">
      <w:pPr>
        <w:rPr>
          <w:rFonts w:ascii="Arial" w:hAnsi="Arial" w:cs="Arial"/>
        </w:rPr>
      </w:pPr>
    </w:p>
    <w:p w:rsidR="00AD20DF" w:rsidRPr="00CD2524" w:rsidRDefault="00AD20DF" w:rsidP="00B7476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bCs/>
        </w:rPr>
      </w:pPr>
      <w:r w:rsidRPr="00CD2524">
        <w:rPr>
          <w:rFonts w:ascii="Arial" w:hAnsi="Arial" w:cs="Arial"/>
          <w:bCs/>
        </w:rPr>
        <w:t>An accreditation program has long been recognized as a means of maintaining the highest standards of professionalism. Schools, universities, and hospitals are some of the most well-known organizations required to maintain accredited status. The accreditation process is an outstanding management tool for criminal justice agencies. Accreditation provides a blueprint for building an agency committed to providing value-based services through accountability and transparency to the communities it serves.</w:t>
      </w:r>
    </w:p>
    <w:p w:rsidR="00AD20DF" w:rsidRPr="00CD2524" w:rsidRDefault="00AD20DF" w:rsidP="00AD20D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Arial" w:hAnsi="Arial" w:cs="Arial"/>
          <w:bCs/>
          <w:sz w:val="28"/>
          <w:szCs w:val="28"/>
        </w:rPr>
      </w:pPr>
    </w:p>
    <w:p w:rsidR="00AD20DF" w:rsidRPr="00CD2524" w:rsidRDefault="00AD20DF" w:rsidP="00AD20D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Arial" w:hAnsi="Arial" w:cs="Arial"/>
        </w:rPr>
      </w:pPr>
      <w:r w:rsidRPr="00CD2524">
        <w:rPr>
          <w:rFonts w:ascii="Arial" w:hAnsi="Arial" w:cs="Arial"/>
          <w:b/>
          <w:bCs/>
        </w:rPr>
        <w:t>Commission for Florida Law Enforcement Accreditation, Inc. (CFA)</w:t>
      </w:r>
      <w:r w:rsidRPr="00CD2524">
        <w:rPr>
          <w:rFonts w:ascii="Arial" w:hAnsi="Arial" w:cs="Arial"/>
          <w:b/>
          <w:bCs/>
        </w:rPr>
        <w:fldChar w:fldCharType="begin"/>
      </w:r>
      <w:r w:rsidRPr="00CD2524">
        <w:rPr>
          <w:rFonts w:ascii="Arial" w:hAnsi="Arial" w:cs="Arial"/>
          <w:b/>
          <w:bCs/>
        </w:rPr>
        <w:instrText>tc \l2 "Program Development</w:instrText>
      </w:r>
      <w:r w:rsidRPr="00CD2524">
        <w:rPr>
          <w:rFonts w:ascii="Arial" w:hAnsi="Arial" w:cs="Arial"/>
          <w:b/>
          <w:bCs/>
        </w:rPr>
        <w:fldChar w:fldCharType="end"/>
      </w:r>
    </w:p>
    <w:p w:rsidR="00AD20DF" w:rsidRPr="00CD2524" w:rsidRDefault="00AD20DF" w:rsidP="00B7476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rPr>
      </w:pPr>
      <w:r w:rsidRPr="00CD2524">
        <w:rPr>
          <w:rFonts w:ascii="Arial" w:hAnsi="Arial" w:cs="Arial"/>
        </w:rPr>
        <w:t xml:space="preserve">In 1993, Florida Statute 943.125 encouraged the Florida Sheriffs Association (FSA) and the Florida Police Chiefs Association (FPCA) to create an independent voluntary law enforcement agency accreditation program.  </w:t>
      </w:r>
    </w:p>
    <w:p w:rsidR="00AD20DF" w:rsidRPr="00CD2524" w:rsidRDefault="00AD20DF" w:rsidP="00B7476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rPr>
      </w:pPr>
    </w:p>
    <w:p w:rsidR="00AD20DF" w:rsidRPr="00CD2524" w:rsidRDefault="00AD20DF" w:rsidP="00B7476A">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jc w:val="both"/>
        <w:rPr>
          <w:rFonts w:ascii="Arial" w:hAnsi="Arial" w:cs="Arial"/>
        </w:rPr>
      </w:pPr>
      <w:r w:rsidRPr="00CD2524">
        <w:rPr>
          <w:rFonts w:ascii="Arial" w:hAnsi="Arial" w:cs="Arial"/>
        </w:rPr>
        <w:t>Representatives from FSA and FPCA developed an accreditation program, which requires compliance with more than 250 professional standards designed specifically for Florida law enforcement agencies. These standards are practical, easily understood, and achievable for all law enforcement agencies. The program has the following objectives:</w:t>
      </w:r>
    </w:p>
    <w:p w:rsidR="00AD20DF" w:rsidRPr="00CD2524" w:rsidRDefault="00AD20DF" w:rsidP="00AD20DF">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Arial" w:hAnsi="Arial" w:cs="Arial"/>
        </w:rPr>
      </w:pPr>
    </w:p>
    <w:p w:rsidR="00AD20DF" w:rsidRPr="00CD2524" w:rsidRDefault="00AD20DF" w:rsidP="005346D6">
      <w:pPr>
        <w:widowControl w:val="0"/>
        <w:numPr>
          <w:ilvl w:val="0"/>
          <w:numId w:val="96"/>
        </w:numPr>
        <w:tabs>
          <w:tab w:val="left" w:pos="-360"/>
          <w:tab w:val="left" w:pos="0"/>
          <w:tab w:val="left" w:pos="720"/>
          <w:tab w:val="left" w:pos="2160"/>
          <w:tab w:val="left" w:pos="2520"/>
        </w:tabs>
        <w:autoSpaceDE w:val="0"/>
        <w:autoSpaceDN w:val="0"/>
        <w:adjustRightInd w:val="0"/>
        <w:contextualSpacing/>
        <w:rPr>
          <w:rFonts w:ascii="Arial" w:hAnsi="Arial" w:cs="Arial"/>
          <w:iCs/>
        </w:rPr>
      </w:pPr>
      <w:r w:rsidRPr="00CD2524">
        <w:rPr>
          <w:rFonts w:ascii="Arial" w:hAnsi="Arial" w:cs="Arial"/>
          <w:iCs/>
        </w:rPr>
        <w:t>Establish and maintain standards that represent current professional law enforcement practices</w:t>
      </w:r>
    </w:p>
    <w:p w:rsidR="00AD20DF" w:rsidRPr="00CD2524" w:rsidRDefault="00AD20DF" w:rsidP="005346D6">
      <w:pPr>
        <w:widowControl w:val="0"/>
        <w:numPr>
          <w:ilvl w:val="0"/>
          <w:numId w:val="96"/>
        </w:numPr>
        <w:tabs>
          <w:tab w:val="left" w:pos="-360"/>
          <w:tab w:val="left" w:pos="0"/>
          <w:tab w:val="left" w:pos="720"/>
          <w:tab w:val="left" w:pos="2160"/>
          <w:tab w:val="left" w:pos="2520"/>
        </w:tabs>
        <w:autoSpaceDE w:val="0"/>
        <w:autoSpaceDN w:val="0"/>
        <w:adjustRightInd w:val="0"/>
        <w:contextualSpacing/>
        <w:rPr>
          <w:rFonts w:ascii="Arial" w:hAnsi="Arial" w:cs="Arial"/>
          <w:iCs/>
        </w:rPr>
      </w:pPr>
      <w:r w:rsidRPr="00CD2524">
        <w:rPr>
          <w:rFonts w:ascii="Arial" w:hAnsi="Arial" w:cs="Arial"/>
          <w:iCs/>
        </w:rPr>
        <w:t>Increase effectiveness and efficiency in the delivery of law enforcement services</w:t>
      </w:r>
    </w:p>
    <w:p w:rsidR="00AD20DF" w:rsidRPr="00CD2524" w:rsidRDefault="00AD20DF" w:rsidP="005346D6">
      <w:pPr>
        <w:widowControl w:val="0"/>
        <w:numPr>
          <w:ilvl w:val="0"/>
          <w:numId w:val="96"/>
        </w:numPr>
        <w:tabs>
          <w:tab w:val="left" w:pos="-360"/>
          <w:tab w:val="left" w:pos="0"/>
          <w:tab w:val="left" w:pos="720"/>
          <w:tab w:val="left" w:pos="2160"/>
          <w:tab w:val="left" w:pos="2520"/>
        </w:tabs>
        <w:autoSpaceDE w:val="0"/>
        <w:autoSpaceDN w:val="0"/>
        <w:adjustRightInd w:val="0"/>
        <w:contextualSpacing/>
        <w:rPr>
          <w:rFonts w:ascii="Arial" w:hAnsi="Arial" w:cs="Arial"/>
          <w:iCs/>
        </w:rPr>
      </w:pPr>
      <w:r w:rsidRPr="00CD2524">
        <w:rPr>
          <w:rFonts w:ascii="Arial" w:hAnsi="Arial" w:cs="Arial"/>
          <w:iCs/>
        </w:rPr>
        <w:t>Establish standards that address and reduce liability for the agency and its members</w:t>
      </w:r>
    </w:p>
    <w:p w:rsidR="00AD20DF" w:rsidRPr="00CD2524" w:rsidRDefault="00AD20DF" w:rsidP="005346D6">
      <w:pPr>
        <w:widowControl w:val="0"/>
        <w:numPr>
          <w:ilvl w:val="0"/>
          <w:numId w:val="96"/>
        </w:numPr>
        <w:tabs>
          <w:tab w:val="left" w:pos="-360"/>
          <w:tab w:val="left" w:pos="0"/>
          <w:tab w:val="left" w:pos="720"/>
          <w:tab w:val="left" w:pos="2160"/>
          <w:tab w:val="left" w:pos="2520"/>
        </w:tabs>
        <w:autoSpaceDE w:val="0"/>
        <w:autoSpaceDN w:val="0"/>
        <w:adjustRightInd w:val="0"/>
        <w:contextualSpacing/>
        <w:rPr>
          <w:rFonts w:ascii="Arial" w:hAnsi="Arial" w:cs="Arial"/>
          <w:iCs/>
        </w:rPr>
      </w:pPr>
      <w:r w:rsidRPr="00CD2524">
        <w:rPr>
          <w:rFonts w:ascii="Arial" w:hAnsi="Arial" w:cs="Arial"/>
          <w:iCs/>
        </w:rPr>
        <w:t>Establish standards that make an agency and its personnel accountable to the constituency they serve.</w:t>
      </w:r>
    </w:p>
    <w:p w:rsidR="00AD20DF" w:rsidRPr="00CD2524" w:rsidRDefault="00AD20DF" w:rsidP="00AD20DF">
      <w:pPr>
        <w:widowControl w:val="0"/>
        <w:tabs>
          <w:tab w:val="left" w:pos="-360"/>
          <w:tab w:val="left" w:pos="0"/>
          <w:tab w:val="left" w:pos="720"/>
          <w:tab w:val="left" w:pos="2160"/>
          <w:tab w:val="left" w:pos="2520"/>
        </w:tabs>
        <w:autoSpaceDE w:val="0"/>
        <w:autoSpaceDN w:val="0"/>
        <w:adjustRightInd w:val="0"/>
        <w:rPr>
          <w:rFonts w:ascii="Arial" w:hAnsi="Arial" w:cs="Arial"/>
          <w:iCs/>
        </w:rPr>
      </w:pPr>
    </w:p>
    <w:p w:rsidR="00AD20DF" w:rsidRPr="00CD2524" w:rsidRDefault="00AD20DF" w:rsidP="00B7476A">
      <w:pPr>
        <w:widowControl w:val="0"/>
        <w:tabs>
          <w:tab w:val="left" w:pos="-360"/>
          <w:tab w:val="left" w:pos="0"/>
          <w:tab w:val="left" w:pos="720"/>
          <w:tab w:val="left" w:pos="1440"/>
          <w:tab w:val="left" w:pos="2160"/>
          <w:tab w:val="left" w:pos="2520"/>
        </w:tabs>
        <w:autoSpaceDE w:val="0"/>
        <w:autoSpaceDN w:val="0"/>
        <w:adjustRightInd w:val="0"/>
        <w:jc w:val="both"/>
        <w:rPr>
          <w:rFonts w:ascii="Arial" w:hAnsi="Arial" w:cs="Arial"/>
        </w:rPr>
      </w:pPr>
      <w:r w:rsidRPr="00CD2524">
        <w:rPr>
          <w:rFonts w:ascii="Arial" w:hAnsi="Arial" w:cs="Arial"/>
        </w:rPr>
        <w:t>Feasibility study and status reports were delivered to the Speaker of the House of Representatives in November 1993. A joint FSA/FPCA Charter Review Committee was then formed, headed by Sheriff Neil J. Perry of St. Johns County. This committee developed the charter for the CFA and established the overall framework for its operation. The CFA awarded its first agency accreditation in 1996.</w:t>
      </w:r>
    </w:p>
    <w:p w:rsidR="00AD20DF" w:rsidRPr="00CD2524" w:rsidRDefault="00AD20DF" w:rsidP="00AD20DF">
      <w:pPr>
        <w:rPr>
          <w:rFonts w:ascii="Arial" w:hAnsi="Arial" w:cs="Arial"/>
          <w:b/>
          <w:bCs/>
          <w:noProof/>
        </w:rPr>
      </w:pPr>
    </w:p>
    <w:p w:rsidR="00AD20DF" w:rsidRPr="00CD2524" w:rsidRDefault="00AD20DF" w:rsidP="00AD20DF">
      <w:pPr>
        <w:rPr>
          <w:rFonts w:ascii="Arial" w:hAnsi="Arial" w:cs="Arial"/>
        </w:rPr>
        <w:sectPr w:rsidR="00AD20DF" w:rsidRPr="00CD2524" w:rsidSect="00B349C4">
          <w:footerReference w:type="even" r:id="rId9"/>
          <w:footerReference w:type="default" r:id="rId10"/>
          <w:footerReference w:type="first" r:id="rId11"/>
          <w:pgSz w:w="12240" w:h="15840"/>
          <w:pgMar w:top="1440" w:right="1800" w:bottom="1440" w:left="1800" w:header="720" w:footer="720" w:gutter="0"/>
          <w:cols w:space="720"/>
          <w:titlePg/>
          <w:docGrid w:linePitch="326"/>
        </w:sectPr>
      </w:pPr>
      <w:bookmarkStart w:id="3" w:name="_Toc151368660"/>
      <w:bookmarkStart w:id="4" w:name="_Toc151368661"/>
      <w:bookmarkEnd w:id="2"/>
    </w:p>
    <w:p w:rsidR="00AD20DF" w:rsidRPr="00CD2524" w:rsidRDefault="00AD20DF" w:rsidP="00B7476A">
      <w:pPr>
        <w:jc w:val="both"/>
        <w:rPr>
          <w:rFonts w:ascii="Arial" w:hAnsi="Arial" w:cs="Arial"/>
        </w:rPr>
      </w:pPr>
      <w:r w:rsidRPr="00CD2524">
        <w:rPr>
          <w:rFonts w:ascii="Arial" w:hAnsi="Arial" w:cs="Arial"/>
        </w:rPr>
        <w:lastRenderedPageBreak/>
        <w:t xml:space="preserve">In contrast to the internal auditing function within agency Inspectors General Offices, no statutorily required standards existed for conducting </w:t>
      </w:r>
      <w:r w:rsidRPr="00CD2524">
        <w:rPr>
          <w:rFonts w:ascii="Arial" w:hAnsi="Arial" w:cs="Arial"/>
          <w:b/>
          <w:u w:val="single"/>
        </w:rPr>
        <w:t>investigations</w:t>
      </w:r>
      <w:r w:rsidRPr="00CD2524">
        <w:rPr>
          <w:rFonts w:ascii="Arial" w:hAnsi="Arial" w:cs="Arial"/>
        </w:rPr>
        <w:t xml:space="preserve"> within offices of Inspectors General. However, the inspectors general community in Florida worked to codify a set of nationally recognized standards, entitled </w:t>
      </w:r>
      <w:r w:rsidRPr="00CD2524">
        <w:rPr>
          <w:rFonts w:ascii="Arial" w:hAnsi="Arial" w:cs="Arial"/>
          <w:i/>
        </w:rPr>
        <w:t>Principles and Standards for Offices of Inspector General</w:t>
      </w:r>
      <w:r w:rsidRPr="00CD2524">
        <w:rPr>
          <w:rFonts w:ascii="Arial" w:hAnsi="Arial" w:cs="Arial"/>
        </w:rPr>
        <w:t>, published by the Association of Inspectors General.</w:t>
      </w:r>
      <w:r w:rsidR="00B7476A">
        <w:rPr>
          <w:rFonts w:ascii="Arial" w:hAnsi="Arial" w:cs="Arial"/>
        </w:rPr>
        <w:t xml:space="preserve"> </w:t>
      </w:r>
      <w:r w:rsidRPr="00CD2524">
        <w:rPr>
          <w:rFonts w:ascii="Arial" w:hAnsi="Arial" w:cs="Arial"/>
        </w:rPr>
        <w:t>Inspectors General in Florida were instrumental in the development of these standards. These standards outlined appropriate organizational characteristics of Inspectors General Offices and appropriate practices for different activities of Inspectors General Offices, including investigations. Although these standards presented guiding principles, they tended to be very general in nature, were not specific to the Florida Inspectors General community, were voluntary in nature, and did not provide for a quality assessment process for periodic review of operational and investigatory procedures.</w:t>
      </w:r>
    </w:p>
    <w:p w:rsidR="00AD20DF" w:rsidRPr="00CD2524" w:rsidRDefault="00AD20DF" w:rsidP="00B7476A">
      <w:pPr>
        <w:jc w:val="both"/>
        <w:rPr>
          <w:rFonts w:ascii="Arial" w:hAnsi="Arial" w:cs="Arial"/>
        </w:rPr>
      </w:pPr>
    </w:p>
    <w:p w:rsidR="00AD20DF" w:rsidRPr="00CD2524" w:rsidRDefault="00AD20DF" w:rsidP="00B7476A">
      <w:pPr>
        <w:jc w:val="both"/>
        <w:rPr>
          <w:rFonts w:ascii="Arial" w:hAnsi="Arial" w:cs="Arial"/>
        </w:rPr>
      </w:pPr>
      <w:r w:rsidRPr="00CD2524">
        <w:rPr>
          <w:rFonts w:ascii="Arial" w:hAnsi="Arial" w:cs="Arial"/>
        </w:rPr>
        <w:t>In February 2007, Chief Inspector General Melinda Miguel of the Office of the Florida Chief Inspector General (CIG) addressed the Commission at the executive workshop regarding a number of Inspectors General’s desire to have the Commission develop an accreditation program for the Inspectors General investigative function. The Commission determined staff should form a committee with the CIG and others to develop a feasibility report on developing another accreditation program to be administered by the Florida Accreditation Office staff. In October 2007, the Commission approved the development of the Inspectors General Accreditation Program.</w:t>
      </w:r>
      <w:bookmarkStart w:id="5" w:name="_Toc511009256"/>
      <w:bookmarkStart w:id="6" w:name="_Toc511009352"/>
      <w:bookmarkStart w:id="7" w:name="_Toc514828620"/>
      <w:bookmarkStart w:id="8" w:name="_Toc151181744"/>
    </w:p>
    <w:p w:rsidR="00AD20DF" w:rsidRPr="00CD2524" w:rsidRDefault="00AD20DF" w:rsidP="00B7476A">
      <w:pPr>
        <w:jc w:val="both"/>
        <w:rPr>
          <w:rFonts w:ascii="Arial" w:hAnsi="Arial" w:cs="Arial"/>
        </w:rPr>
      </w:pPr>
    </w:p>
    <w:p w:rsidR="00AD20DF" w:rsidRPr="00CD2524" w:rsidRDefault="00AD20DF" w:rsidP="00B7476A">
      <w:pPr>
        <w:jc w:val="both"/>
        <w:rPr>
          <w:rFonts w:ascii="Arial" w:hAnsi="Arial" w:cs="Arial"/>
        </w:rPr>
      </w:pPr>
      <w:r w:rsidRPr="00CD2524">
        <w:rPr>
          <w:rFonts w:ascii="Arial" w:hAnsi="Arial" w:cs="Arial"/>
          <w:bCs/>
        </w:rPr>
        <w:t xml:space="preserve">The </w:t>
      </w:r>
      <w:r>
        <w:rPr>
          <w:rFonts w:ascii="Arial" w:hAnsi="Arial" w:cs="Arial"/>
          <w:bCs/>
        </w:rPr>
        <w:t xml:space="preserve">First Edition of the </w:t>
      </w:r>
      <w:r w:rsidRPr="00CD2524">
        <w:rPr>
          <w:rFonts w:ascii="Arial" w:hAnsi="Arial" w:cs="Arial"/>
          <w:bCs/>
        </w:rPr>
        <w:t>Florida Inspectors General Standards Manual was developed and approved by the Commission in February 2009.</w:t>
      </w:r>
    </w:p>
    <w:p w:rsidR="00AD20DF" w:rsidRDefault="00AD20DF" w:rsidP="00AD20DF">
      <w:pPr>
        <w:pStyle w:val="Title"/>
      </w:pPr>
      <w:r w:rsidRPr="00CD2524">
        <w:br w:type="page"/>
      </w:r>
      <w:bookmarkStart w:id="9" w:name="_Toc151368659"/>
      <w:bookmarkStart w:id="10" w:name="_Toc151449994"/>
      <w:bookmarkEnd w:id="5"/>
      <w:bookmarkEnd w:id="6"/>
      <w:bookmarkEnd w:id="7"/>
      <w:bookmarkEnd w:id="8"/>
      <w:r>
        <w:lastRenderedPageBreak/>
        <w:t>THE COMMISSION</w:t>
      </w:r>
      <w:bookmarkEnd w:id="9"/>
      <w:bookmarkEnd w:id="10"/>
    </w:p>
    <w:p w:rsidR="00AD20DF" w:rsidRDefault="00AD20DF" w:rsidP="00AD20DF">
      <w:pPr>
        <w:pStyle w:val="Title"/>
      </w:pPr>
    </w:p>
    <w:p w:rsidR="00AD20DF" w:rsidRPr="00415CEB" w:rsidRDefault="00AD20DF" w:rsidP="00B7476A">
      <w:pPr>
        <w:widowControl w:val="0"/>
        <w:tabs>
          <w:tab w:val="left" w:pos="-1080"/>
          <w:tab w:val="left" w:pos="-720"/>
          <w:tab w:val="left" w:pos="0"/>
          <w:tab w:val="left" w:pos="720"/>
          <w:tab w:val="left" w:pos="1440"/>
          <w:tab w:val="left" w:pos="1800"/>
        </w:tabs>
        <w:autoSpaceDE w:val="0"/>
        <w:autoSpaceDN w:val="0"/>
        <w:adjustRightInd w:val="0"/>
        <w:jc w:val="both"/>
        <w:rPr>
          <w:rFonts w:ascii="Arial" w:hAnsi="Arial" w:cs="Arial"/>
        </w:rPr>
      </w:pPr>
      <w:r w:rsidRPr="00415CEB">
        <w:rPr>
          <w:rFonts w:ascii="Arial" w:hAnsi="Arial" w:cs="Arial"/>
        </w:rPr>
        <w:t xml:space="preserve">The CFA was established by charter December 13, 1994 and incorporated on February 9, 1995. It is an independent, not-for-profit corporation designated as the accrediting body for Florida law enforcement and inspectors general accreditation. The Commission’s purpose is to establish a program for accreditation that can be achieved by all Florida law enforcement agencies and Inspectors general investigations offices. The Commission is comprised of </w:t>
      </w:r>
      <w:r>
        <w:rPr>
          <w:rFonts w:ascii="Arial" w:hAnsi="Arial" w:cs="Arial"/>
        </w:rPr>
        <w:t>15</w:t>
      </w:r>
      <w:r w:rsidRPr="00415CEB">
        <w:rPr>
          <w:rFonts w:ascii="Arial" w:hAnsi="Arial" w:cs="Arial"/>
        </w:rPr>
        <w:t xml:space="preserve"> volunteer members:</w:t>
      </w:r>
    </w:p>
    <w:p w:rsidR="00AD20DF" w:rsidRPr="00415CEB" w:rsidRDefault="00AD20DF" w:rsidP="00AD20DF">
      <w:pPr>
        <w:widowControl w:val="0"/>
        <w:tabs>
          <w:tab w:val="left" w:pos="-1080"/>
          <w:tab w:val="left" w:pos="-720"/>
          <w:tab w:val="left" w:pos="0"/>
          <w:tab w:val="left" w:pos="720"/>
          <w:tab w:val="left" w:pos="1440"/>
          <w:tab w:val="left" w:pos="1800"/>
        </w:tabs>
        <w:autoSpaceDE w:val="0"/>
        <w:autoSpaceDN w:val="0"/>
        <w:adjustRightInd w:val="0"/>
        <w:rPr>
          <w:rFonts w:ascii="Arial" w:hAnsi="Arial" w:cs="Arial"/>
        </w:rPr>
      </w:pPr>
    </w:p>
    <w:p w:rsidR="00AD20DF" w:rsidRPr="00415CEB" w:rsidRDefault="00AD20DF" w:rsidP="005346D6">
      <w:pPr>
        <w:widowControl w:val="0"/>
        <w:numPr>
          <w:ilvl w:val="0"/>
          <w:numId w:val="97"/>
        </w:numPr>
        <w:tabs>
          <w:tab w:val="left" w:pos="-1080"/>
          <w:tab w:val="left" w:pos="-720"/>
          <w:tab w:val="left" w:pos="0"/>
          <w:tab w:val="left" w:pos="720"/>
          <w:tab w:val="left" w:pos="1440"/>
          <w:tab w:val="left" w:pos="1800"/>
        </w:tabs>
        <w:autoSpaceDE w:val="0"/>
        <w:autoSpaceDN w:val="0"/>
        <w:adjustRightInd w:val="0"/>
        <w:contextualSpacing/>
        <w:rPr>
          <w:rFonts w:ascii="Arial" w:hAnsi="Arial" w:cs="Arial"/>
        </w:rPr>
      </w:pPr>
      <w:r>
        <w:rPr>
          <w:rFonts w:ascii="Arial" w:hAnsi="Arial" w:cs="Arial"/>
        </w:rPr>
        <w:t>Five</w:t>
      </w:r>
      <w:r w:rsidRPr="00415CEB">
        <w:rPr>
          <w:rFonts w:ascii="Arial" w:hAnsi="Arial" w:cs="Arial"/>
        </w:rPr>
        <w:t xml:space="preserve"> sheriffs appointed by the FSA</w:t>
      </w:r>
    </w:p>
    <w:p w:rsidR="00AD20DF" w:rsidRPr="00415CEB" w:rsidRDefault="00AD20DF" w:rsidP="005346D6">
      <w:pPr>
        <w:widowControl w:val="0"/>
        <w:numPr>
          <w:ilvl w:val="0"/>
          <w:numId w:val="97"/>
        </w:numPr>
        <w:tabs>
          <w:tab w:val="left" w:pos="-1080"/>
          <w:tab w:val="left" w:pos="-720"/>
          <w:tab w:val="left" w:pos="0"/>
          <w:tab w:val="left" w:pos="720"/>
          <w:tab w:val="left" w:pos="1440"/>
          <w:tab w:val="left" w:pos="1800"/>
        </w:tabs>
        <w:autoSpaceDE w:val="0"/>
        <w:autoSpaceDN w:val="0"/>
        <w:adjustRightInd w:val="0"/>
        <w:contextualSpacing/>
        <w:rPr>
          <w:rFonts w:ascii="Arial" w:hAnsi="Arial" w:cs="Arial"/>
        </w:rPr>
      </w:pPr>
      <w:r>
        <w:rPr>
          <w:rFonts w:ascii="Arial" w:hAnsi="Arial" w:cs="Arial"/>
        </w:rPr>
        <w:t>Five</w:t>
      </w:r>
      <w:r w:rsidRPr="00415CEB">
        <w:rPr>
          <w:rFonts w:ascii="Arial" w:hAnsi="Arial" w:cs="Arial"/>
        </w:rPr>
        <w:t xml:space="preserve"> police chiefs appointed by the FPCA</w:t>
      </w:r>
    </w:p>
    <w:p w:rsidR="00AD20DF" w:rsidRPr="00415CEB" w:rsidRDefault="00AD20DF" w:rsidP="005346D6">
      <w:pPr>
        <w:widowControl w:val="0"/>
        <w:numPr>
          <w:ilvl w:val="0"/>
          <w:numId w:val="97"/>
        </w:numPr>
        <w:tabs>
          <w:tab w:val="left" w:pos="-1080"/>
          <w:tab w:val="left" w:pos="-720"/>
          <w:tab w:val="left" w:pos="0"/>
          <w:tab w:val="left" w:pos="720"/>
          <w:tab w:val="left" w:pos="1440"/>
          <w:tab w:val="left" w:pos="1800"/>
        </w:tabs>
        <w:autoSpaceDE w:val="0"/>
        <w:autoSpaceDN w:val="0"/>
        <w:adjustRightInd w:val="0"/>
        <w:contextualSpacing/>
        <w:rPr>
          <w:rFonts w:ascii="Arial" w:hAnsi="Arial" w:cs="Arial"/>
        </w:rPr>
      </w:pPr>
      <w:r w:rsidRPr="00415CEB">
        <w:rPr>
          <w:rFonts w:ascii="Arial" w:hAnsi="Arial" w:cs="Arial"/>
        </w:rPr>
        <w:t>Representative appointed by the State Law Enforcement Chiefs Association</w:t>
      </w:r>
    </w:p>
    <w:p w:rsidR="00AD20DF" w:rsidRPr="00415CEB" w:rsidRDefault="00AD20DF" w:rsidP="005346D6">
      <w:pPr>
        <w:widowControl w:val="0"/>
        <w:numPr>
          <w:ilvl w:val="0"/>
          <w:numId w:val="97"/>
        </w:numPr>
        <w:tabs>
          <w:tab w:val="left" w:pos="-1080"/>
          <w:tab w:val="left" w:pos="-720"/>
          <w:tab w:val="left" w:pos="0"/>
          <w:tab w:val="left" w:pos="720"/>
          <w:tab w:val="left" w:pos="1440"/>
          <w:tab w:val="left" w:pos="1800"/>
        </w:tabs>
        <w:autoSpaceDE w:val="0"/>
        <w:autoSpaceDN w:val="0"/>
        <w:adjustRightInd w:val="0"/>
        <w:contextualSpacing/>
        <w:rPr>
          <w:rFonts w:ascii="Arial" w:hAnsi="Arial" w:cs="Arial"/>
        </w:rPr>
      </w:pPr>
      <w:r w:rsidRPr="00415CEB">
        <w:rPr>
          <w:rFonts w:ascii="Arial" w:hAnsi="Arial" w:cs="Arial"/>
        </w:rPr>
        <w:t>Mayor, city commissioner, city manager, or other representative appointed by the Florida League of Cities</w:t>
      </w:r>
    </w:p>
    <w:p w:rsidR="00AD20DF" w:rsidRPr="00415CEB" w:rsidRDefault="00AD20DF" w:rsidP="005346D6">
      <w:pPr>
        <w:widowControl w:val="0"/>
        <w:numPr>
          <w:ilvl w:val="0"/>
          <w:numId w:val="97"/>
        </w:numPr>
        <w:tabs>
          <w:tab w:val="left" w:pos="-1080"/>
          <w:tab w:val="left" w:pos="-720"/>
          <w:tab w:val="left" w:pos="0"/>
          <w:tab w:val="left" w:pos="720"/>
          <w:tab w:val="left" w:pos="1440"/>
          <w:tab w:val="left" w:pos="1800"/>
        </w:tabs>
        <w:autoSpaceDE w:val="0"/>
        <w:autoSpaceDN w:val="0"/>
        <w:adjustRightInd w:val="0"/>
        <w:contextualSpacing/>
        <w:rPr>
          <w:rFonts w:ascii="Arial" w:hAnsi="Arial" w:cs="Arial"/>
        </w:rPr>
      </w:pPr>
      <w:r w:rsidRPr="00415CEB">
        <w:rPr>
          <w:rFonts w:ascii="Arial" w:hAnsi="Arial" w:cs="Arial"/>
        </w:rPr>
        <w:t>County commissioner appointed by the Florida Association of Counties</w:t>
      </w:r>
    </w:p>
    <w:p w:rsidR="00AD20DF" w:rsidRPr="00415CEB" w:rsidRDefault="00AD20DF" w:rsidP="005346D6">
      <w:pPr>
        <w:widowControl w:val="0"/>
        <w:numPr>
          <w:ilvl w:val="0"/>
          <w:numId w:val="97"/>
        </w:numPr>
        <w:tabs>
          <w:tab w:val="left" w:pos="-1080"/>
          <w:tab w:val="left" w:pos="-720"/>
          <w:tab w:val="left" w:pos="0"/>
          <w:tab w:val="left" w:pos="720"/>
          <w:tab w:val="left" w:pos="1440"/>
          <w:tab w:val="left" w:pos="1800"/>
        </w:tabs>
        <w:autoSpaceDE w:val="0"/>
        <w:autoSpaceDN w:val="0"/>
        <w:adjustRightInd w:val="0"/>
        <w:contextualSpacing/>
        <w:rPr>
          <w:rFonts w:ascii="Arial" w:hAnsi="Arial" w:cs="Arial"/>
        </w:rPr>
      </w:pPr>
      <w:r w:rsidRPr="00415CEB">
        <w:rPr>
          <w:rFonts w:ascii="Arial" w:hAnsi="Arial" w:cs="Arial"/>
        </w:rPr>
        <w:t>Appellate or Circuit Court Judge appointed by the Florida Supreme Court</w:t>
      </w:r>
    </w:p>
    <w:p w:rsidR="00AD20DF" w:rsidRPr="00415CEB" w:rsidRDefault="00AD20DF" w:rsidP="005346D6">
      <w:pPr>
        <w:widowControl w:val="0"/>
        <w:numPr>
          <w:ilvl w:val="0"/>
          <w:numId w:val="97"/>
        </w:numPr>
        <w:tabs>
          <w:tab w:val="left" w:pos="-1080"/>
          <w:tab w:val="left" w:pos="-720"/>
          <w:tab w:val="left" w:pos="0"/>
          <w:tab w:val="left" w:pos="720"/>
          <w:tab w:val="left" w:pos="1440"/>
          <w:tab w:val="left" w:pos="1800"/>
        </w:tabs>
        <w:autoSpaceDE w:val="0"/>
        <w:autoSpaceDN w:val="0"/>
        <w:adjustRightInd w:val="0"/>
        <w:contextualSpacing/>
        <w:rPr>
          <w:rFonts w:ascii="Arial" w:hAnsi="Arial" w:cs="Arial"/>
        </w:rPr>
      </w:pPr>
      <w:r w:rsidRPr="00415CEB">
        <w:rPr>
          <w:rFonts w:ascii="Arial" w:hAnsi="Arial" w:cs="Arial"/>
        </w:rPr>
        <w:t>Representative appointed by the Office of the Chief Inspector General</w:t>
      </w:r>
    </w:p>
    <w:p w:rsidR="00AD20DF" w:rsidRDefault="00AD20DF" w:rsidP="00AD20DF">
      <w:pPr>
        <w:rPr>
          <w:rFonts w:ascii="Arial" w:hAnsi="Arial" w:cs="Arial"/>
        </w:rPr>
      </w:pPr>
    </w:p>
    <w:p w:rsidR="00AD20DF" w:rsidRDefault="00AD20DF" w:rsidP="00AD20DF">
      <w:pPr>
        <w:widowControl w:val="0"/>
        <w:tabs>
          <w:tab w:val="left" w:pos="-1080"/>
          <w:tab w:val="left" w:pos="-720"/>
          <w:tab w:val="left" w:pos="0"/>
          <w:tab w:val="left" w:pos="720"/>
          <w:tab w:val="left" w:pos="1440"/>
          <w:tab w:val="left" w:pos="1800"/>
        </w:tabs>
        <w:autoSpaceDE w:val="0"/>
        <w:autoSpaceDN w:val="0"/>
        <w:adjustRightInd w:val="0"/>
        <w:rPr>
          <w:rFonts w:ascii="Arial" w:hAnsi="Arial" w:cs="Arial"/>
          <w:b/>
          <w:bCs/>
          <w:sz w:val="28"/>
          <w:szCs w:val="28"/>
        </w:rPr>
      </w:pPr>
    </w:p>
    <w:p w:rsidR="00AD20DF" w:rsidRPr="00415CEB" w:rsidRDefault="00AD20DF" w:rsidP="00AD20DF">
      <w:pPr>
        <w:widowControl w:val="0"/>
        <w:tabs>
          <w:tab w:val="left" w:pos="-1080"/>
          <w:tab w:val="left" w:pos="-720"/>
          <w:tab w:val="left" w:pos="0"/>
          <w:tab w:val="left" w:pos="720"/>
          <w:tab w:val="left" w:pos="1440"/>
          <w:tab w:val="left" w:pos="1800"/>
        </w:tabs>
        <w:autoSpaceDE w:val="0"/>
        <w:autoSpaceDN w:val="0"/>
        <w:adjustRightInd w:val="0"/>
        <w:rPr>
          <w:rFonts w:ascii="Arial" w:hAnsi="Arial" w:cs="Arial"/>
        </w:rPr>
      </w:pPr>
      <w:r w:rsidRPr="00415CEB">
        <w:rPr>
          <w:rFonts w:ascii="Arial" w:hAnsi="Arial" w:cs="Arial"/>
          <w:b/>
          <w:bCs/>
          <w:sz w:val="28"/>
          <w:szCs w:val="28"/>
        </w:rPr>
        <w:t>The Role of the Commission</w:t>
      </w:r>
    </w:p>
    <w:p w:rsidR="00AD20DF" w:rsidRPr="00415CEB" w:rsidRDefault="00AD20DF" w:rsidP="00B7476A">
      <w:pPr>
        <w:widowControl w:val="0"/>
        <w:tabs>
          <w:tab w:val="left" w:pos="-1080"/>
          <w:tab w:val="left" w:pos="-720"/>
          <w:tab w:val="left" w:pos="0"/>
          <w:tab w:val="left" w:pos="720"/>
          <w:tab w:val="left" w:pos="1440"/>
          <w:tab w:val="left" w:pos="1800"/>
        </w:tabs>
        <w:autoSpaceDE w:val="0"/>
        <w:autoSpaceDN w:val="0"/>
        <w:adjustRightInd w:val="0"/>
        <w:jc w:val="both"/>
        <w:rPr>
          <w:rFonts w:ascii="Arial" w:hAnsi="Arial" w:cs="Arial"/>
        </w:rPr>
      </w:pPr>
      <w:r w:rsidRPr="00415CEB">
        <w:rPr>
          <w:rFonts w:ascii="Arial" w:hAnsi="Arial" w:cs="Arial"/>
        </w:rPr>
        <w:t>The Commissioners set forth all policies and procedures for the accreditation process.</w:t>
      </w:r>
      <w:r w:rsidR="00B7476A">
        <w:rPr>
          <w:rFonts w:ascii="Arial" w:hAnsi="Arial" w:cs="Arial"/>
        </w:rPr>
        <w:t xml:space="preserve"> </w:t>
      </w:r>
      <w:r w:rsidRPr="00415CEB">
        <w:rPr>
          <w:rFonts w:ascii="Arial" w:hAnsi="Arial" w:cs="Arial"/>
        </w:rPr>
        <w:t>They are responsible for the direction and operation of the Florida Accreditation Office (FAO).</w:t>
      </w:r>
    </w:p>
    <w:p w:rsidR="00AD20DF" w:rsidRPr="00415CEB" w:rsidRDefault="00AD20DF" w:rsidP="00B7476A">
      <w:pPr>
        <w:widowControl w:val="0"/>
        <w:tabs>
          <w:tab w:val="left" w:pos="-1080"/>
          <w:tab w:val="left" w:pos="-720"/>
          <w:tab w:val="left" w:pos="0"/>
          <w:tab w:val="left" w:pos="720"/>
          <w:tab w:val="left" w:pos="1440"/>
          <w:tab w:val="left" w:pos="1800"/>
        </w:tabs>
        <w:autoSpaceDE w:val="0"/>
        <w:autoSpaceDN w:val="0"/>
        <w:adjustRightInd w:val="0"/>
        <w:jc w:val="both"/>
        <w:rPr>
          <w:rFonts w:ascii="Arial" w:hAnsi="Arial" w:cs="Arial"/>
          <w:b/>
          <w:bCs/>
        </w:rPr>
      </w:pPr>
    </w:p>
    <w:p w:rsidR="00AD20DF" w:rsidRDefault="00AD20DF" w:rsidP="00B7476A">
      <w:pPr>
        <w:widowControl w:val="0"/>
        <w:tabs>
          <w:tab w:val="left" w:pos="-1080"/>
          <w:tab w:val="left" w:pos="-720"/>
          <w:tab w:val="left" w:pos="0"/>
          <w:tab w:val="left" w:pos="720"/>
          <w:tab w:val="left" w:pos="1440"/>
          <w:tab w:val="left" w:pos="1800"/>
        </w:tabs>
        <w:autoSpaceDE w:val="0"/>
        <w:autoSpaceDN w:val="0"/>
        <w:adjustRightInd w:val="0"/>
        <w:jc w:val="both"/>
        <w:rPr>
          <w:rFonts w:ascii="Arial" w:hAnsi="Arial" w:cs="Arial"/>
          <w:b/>
          <w:bCs/>
        </w:rPr>
      </w:pPr>
      <w:r w:rsidRPr="00415CEB">
        <w:rPr>
          <w:rFonts w:ascii="Arial" w:hAnsi="Arial" w:cs="Arial"/>
        </w:rPr>
        <w:t>The Commission holds three meetings annually for reviewing agencies for accreditation or reaccreditation. Assessors play a key role in this review process by serving as representatives of the Commissions. Commissioners determine an agency’s accredited status based on the information provided by the assessment team. The Commissions hear all appeals and are responsible for resolving any conflicts that cannot be resolved during the assessment.</w:t>
      </w:r>
      <w:r w:rsidRPr="00415CEB">
        <w:rPr>
          <w:rFonts w:ascii="Arial" w:hAnsi="Arial" w:cs="Arial"/>
          <w:b/>
          <w:bCs/>
        </w:rPr>
        <w:t xml:space="preserve"> </w:t>
      </w:r>
    </w:p>
    <w:p w:rsidR="00AD20DF" w:rsidRDefault="00AD20DF" w:rsidP="00AD20DF">
      <w:pPr>
        <w:widowControl w:val="0"/>
        <w:tabs>
          <w:tab w:val="left" w:pos="-1080"/>
          <w:tab w:val="left" w:pos="-720"/>
          <w:tab w:val="left" w:pos="0"/>
          <w:tab w:val="left" w:pos="720"/>
          <w:tab w:val="left" w:pos="1440"/>
          <w:tab w:val="left" w:pos="1800"/>
        </w:tabs>
        <w:autoSpaceDE w:val="0"/>
        <w:autoSpaceDN w:val="0"/>
        <w:adjustRightInd w:val="0"/>
        <w:rPr>
          <w:rFonts w:ascii="Arial" w:hAnsi="Arial" w:cs="Arial"/>
          <w:b/>
          <w:bCs/>
        </w:rPr>
      </w:pPr>
    </w:p>
    <w:p w:rsidR="00AD20DF" w:rsidRDefault="00AD20DF" w:rsidP="00AD20DF">
      <w:pPr>
        <w:widowControl w:val="0"/>
        <w:tabs>
          <w:tab w:val="left" w:pos="-1080"/>
          <w:tab w:val="left" w:pos="-720"/>
          <w:tab w:val="left" w:pos="0"/>
          <w:tab w:val="left" w:pos="720"/>
          <w:tab w:val="left" w:pos="1440"/>
          <w:tab w:val="left" w:pos="1800"/>
        </w:tabs>
        <w:autoSpaceDE w:val="0"/>
        <w:autoSpaceDN w:val="0"/>
        <w:adjustRightInd w:val="0"/>
        <w:rPr>
          <w:rFonts w:ascii="Arial" w:hAnsi="Arial" w:cs="Arial"/>
          <w:b/>
          <w:bCs/>
          <w:sz w:val="28"/>
          <w:szCs w:val="28"/>
        </w:rPr>
      </w:pPr>
    </w:p>
    <w:p w:rsidR="00AD20DF" w:rsidRPr="00415CEB" w:rsidRDefault="00AD20DF" w:rsidP="00AD20DF">
      <w:pPr>
        <w:widowControl w:val="0"/>
        <w:tabs>
          <w:tab w:val="left" w:pos="-1080"/>
          <w:tab w:val="left" w:pos="-720"/>
          <w:tab w:val="left" w:pos="0"/>
          <w:tab w:val="left" w:pos="720"/>
          <w:tab w:val="left" w:pos="1440"/>
          <w:tab w:val="left" w:pos="1800"/>
        </w:tabs>
        <w:autoSpaceDE w:val="0"/>
        <w:autoSpaceDN w:val="0"/>
        <w:adjustRightInd w:val="0"/>
        <w:rPr>
          <w:rFonts w:ascii="Arial" w:hAnsi="Arial" w:cs="Arial"/>
        </w:rPr>
      </w:pPr>
      <w:r w:rsidRPr="00415CEB">
        <w:rPr>
          <w:rFonts w:ascii="Arial" w:hAnsi="Arial" w:cs="Arial"/>
          <w:b/>
          <w:bCs/>
          <w:sz w:val="28"/>
          <w:szCs w:val="28"/>
        </w:rPr>
        <w:t>The Philosophy of the Commission</w:t>
      </w:r>
    </w:p>
    <w:p w:rsidR="00AD20DF" w:rsidRPr="00415CEB" w:rsidRDefault="00AD20DF" w:rsidP="00B7476A">
      <w:pPr>
        <w:widowControl w:val="0"/>
        <w:tabs>
          <w:tab w:val="left" w:pos="-1080"/>
          <w:tab w:val="left" w:pos="-720"/>
          <w:tab w:val="left" w:pos="0"/>
          <w:tab w:val="left" w:pos="720"/>
          <w:tab w:val="left" w:pos="1440"/>
          <w:tab w:val="left" w:pos="1800"/>
        </w:tabs>
        <w:autoSpaceDE w:val="0"/>
        <w:autoSpaceDN w:val="0"/>
        <w:adjustRightInd w:val="0"/>
        <w:jc w:val="both"/>
        <w:rPr>
          <w:rFonts w:ascii="Arial" w:hAnsi="Arial" w:cs="Arial"/>
        </w:rPr>
      </w:pPr>
      <w:r w:rsidRPr="00415CEB">
        <w:rPr>
          <w:rFonts w:ascii="Arial" w:hAnsi="Arial" w:cs="Arial"/>
        </w:rPr>
        <w:t xml:space="preserve">The Florida accreditation process is designed to reflect </w:t>
      </w:r>
      <w:r w:rsidRPr="00415CEB">
        <w:rPr>
          <w:rFonts w:ascii="Arial" w:hAnsi="Arial" w:cs="Arial"/>
          <w:bCs/>
        </w:rPr>
        <w:t xml:space="preserve">best </w:t>
      </w:r>
      <w:r w:rsidRPr="00415CEB">
        <w:rPr>
          <w:rFonts w:ascii="Arial" w:hAnsi="Arial" w:cs="Arial"/>
        </w:rPr>
        <w:t>practices in the areas of law enforcement, inspectors general, corrections and pretrial management, administration, operations, and support services. The Commission expect</w:t>
      </w:r>
      <w:r>
        <w:rPr>
          <w:rFonts w:ascii="Arial" w:hAnsi="Arial" w:cs="Arial"/>
        </w:rPr>
        <w:t>s</w:t>
      </w:r>
      <w:r w:rsidRPr="00415CEB">
        <w:rPr>
          <w:rFonts w:ascii="Arial" w:hAnsi="Arial" w:cs="Arial"/>
        </w:rPr>
        <w:t xml:space="preserve"> agencies to maintain compliance and presumes agencies operate in compliance with their established directives.  </w:t>
      </w:r>
    </w:p>
    <w:p w:rsidR="00AD20DF" w:rsidRPr="00415CEB" w:rsidRDefault="00AD20DF" w:rsidP="00AD20DF">
      <w:pPr>
        <w:widowControl w:val="0"/>
        <w:tabs>
          <w:tab w:val="left" w:pos="-1080"/>
          <w:tab w:val="left" w:pos="-720"/>
          <w:tab w:val="left" w:pos="0"/>
          <w:tab w:val="left" w:pos="720"/>
          <w:tab w:val="left" w:pos="1440"/>
          <w:tab w:val="left" w:pos="1800"/>
        </w:tabs>
        <w:autoSpaceDE w:val="0"/>
        <w:autoSpaceDN w:val="0"/>
        <w:adjustRightInd w:val="0"/>
        <w:rPr>
          <w:rFonts w:ascii="Arial" w:hAnsi="Arial" w:cs="Arial"/>
        </w:rPr>
      </w:pPr>
    </w:p>
    <w:p w:rsidR="00AD20DF" w:rsidRDefault="00AD20DF" w:rsidP="00AD20DF">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sz w:val="28"/>
          <w:szCs w:val="28"/>
        </w:rPr>
      </w:pPr>
    </w:p>
    <w:p w:rsidR="00AD20DF" w:rsidRDefault="00AD20DF" w:rsidP="00AD20DF">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sz w:val="28"/>
          <w:szCs w:val="28"/>
        </w:rPr>
      </w:pPr>
    </w:p>
    <w:p w:rsidR="00CA1E8E" w:rsidRDefault="00CA1E8E" w:rsidP="00AD20DF">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sz w:val="28"/>
          <w:szCs w:val="28"/>
        </w:rPr>
      </w:pPr>
    </w:p>
    <w:p w:rsidR="00636CFA" w:rsidRDefault="00636CFA" w:rsidP="00AD20DF">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sz w:val="28"/>
          <w:szCs w:val="28"/>
        </w:rPr>
      </w:pPr>
    </w:p>
    <w:p w:rsidR="00AD20DF" w:rsidRPr="00415CEB" w:rsidRDefault="00AD20DF" w:rsidP="00AD20DF">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rFonts w:ascii="Arial" w:hAnsi="Arial" w:cs="Arial"/>
          <w:b/>
          <w:bCs/>
        </w:rPr>
      </w:pPr>
      <w:r w:rsidRPr="00415CEB">
        <w:rPr>
          <w:rFonts w:ascii="Arial" w:hAnsi="Arial" w:cs="Arial"/>
          <w:b/>
          <w:bCs/>
          <w:sz w:val="28"/>
          <w:szCs w:val="28"/>
        </w:rPr>
        <w:lastRenderedPageBreak/>
        <w:t>Commission</w:t>
      </w:r>
      <w:r w:rsidRPr="00415CEB">
        <w:rPr>
          <w:rFonts w:ascii="Arial" w:hAnsi="Arial" w:cs="Arial"/>
          <w:b/>
          <w:bCs/>
          <w:sz w:val="28"/>
          <w:szCs w:val="28"/>
        </w:rPr>
        <w:fldChar w:fldCharType="begin"/>
      </w:r>
      <w:r w:rsidRPr="00415CEB">
        <w:rPr>
          <w:rFonts w:ascii="Arial" w:hAnsi="Arial" w:cs="Arial"/>
          <w:b/>
          <w:bCs/>
          <w:sz w:val="28"/>
          <w:szCs w:val="28"/>
        </w:rPr>
        <w:instrText>tc \l2 "Commission</w:instrText>
      </w:r>
      <w:r w:rsidRPr="00415CEB">
        <w:rPr>
          <w:rFonts w:ascii="Arial" w:hAnsi="Arial" w:cs="Arial"/>
          <w:b/>
          <w:bCs/>
          <w:sz w:val="28"/>
          <w:szCs w:val="28"/>
        </w:rPr>
        <w:fldChar w:fldCharType="end"/>
      </w:r>
      <w:r w:rsidRPr="00415CEB">
        <w:rPr>
          <w:rFonts w:ascii="Arial" w:hAnsi="Arial" w:cs="Arial"/>
          <w:b/>
          <w:bCs/>
          <w:sz w:val="28"/>
          <w:szCs w:val="28"/>
        </w:rPr>
        <w:t xml:space="preserve"> Staff</w:t>
      </w:r>
    </w:p>
    <w:p w:rsidR="00AD20DF" w:rsidRPr="00415CEB" w:rsidRDefault="00AD20DF" w:rsidP="00B7476A">
      <w:pPr>
        <w:jc w:val="both"/>
        <w:rPr>
          <w:rFonts w:ascii="Arial" w:hAnsi="Arial" w:cs="Arial"/>
        </w:rPr>
      </w:pPr>
      <w:r w:rsidRPr="00415CEB">
        <w:rPr>
          <w:rFonts w:ascii="Arial" w:hAnsi="Arial" w:cs="Arial"/>
        </w:rPr>
        <w:t>The Florida Department of Law Enforcement (FDLE) provides funding for positions in an effort to support the Commissions and agencies going through the accreditation process.</w:t>
      </w:r>
      <w:r w:rsidR="0012454D">
        <w:rPr>
          <w:rFonts w:ascii="Arial" w:hAnsi="Arial" w:cs="Arial"/>
        </w:rPr>
        <w:t xml:space="preserve"> </w:t>
      </w:r>
      <w:r w:rsidRPr="00415CEB">
        <w:rPr>
          <w:rFonts w:ascii="Arial" w:hAnsi="Arial" w:cs="Arial"/>
        </w:rPr>
        <w:t xml:space="preserve">In conjunction with the FDLE, the CFA and the FCAC appoint the Executive Director, who manages the FAO staff and the accreditation programs.  </w:t>
      </w:r>
    </w:p>
    <w:p w:rsidR="00AD20DF" w:rsidRPr="00415CEB" w:rsidRDefault="00AD20DF" w:rsidP="00B7476A">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rPr>
      </w:pPr>
    </w:p>
    <w:p w:rsidR="00AD20DF" w:rsidRPr="00415CEB" w:rsidRDefault="00AD20DF" w:rsidP="00B7476A">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rPr>
      </w:pPr>
      <w:r w:rsidRPr="00415CEB">
        <w:rPr>
          <w:rFonts w:ascii="Arial" w:hAnsi="Arial" w:cs="Arial"/>
        </w:rPr>
        <w:t xml:space="preserve">The Executive Director and staff have the responsibility and authority to carry out all policies, procedures, and activities of the Commissions and their committees. This includes supporting agencies working toward accreditation or reaccreditation, overseeing the assessment process, coordinating Commission meetings and review, and handling all business matters and daily operations.  </w:t>
      </w:r>
    </w:p>
    <w:p w:rsidR="00AD20DF" w:rsidRPr="00415CEB" w:rsidRDefault="00AD20DF" w:rsidP="00B7476A">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rPr>
      </w:pPr>
    </w:p>
    <w:p w:rsidR="00AD20DF" w:rsidRPr="00415CEB" w:rsidRDefault="00AD20DF" w:rsidP="00B7476A">
      <w:pPr>
        <w:widowControl w:val="0"/>
        <w:tabs>
          <w:tab w:val="left" w:pos="0"/>
          <w:tab w:val="left" w:pos="720"/>
          <w:tab w:val="left" w:pos="1440"/>
          <w:tab w:val="left" w:pos="2160"/>
          <w:tab w:val="left" w:pos="2880"/>
          <w:tab w:val="left" w:pos="3240"/>
          <w:tab w:val="left" w:pos="3600"/>
          <w:tab w:val="left" w:pos="3960"/>
          <w:tab w:val="left" w:pos="432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jc w:val="both"/>
        <w:rPr>
          <w:rFonts w:ascii="Arial" w:hAnsi="Arial" w:cs="Arial"/>
        </w:rPr>
      </w:pPr>
      <w:r w:rsidRPr="00415CEB">
        <w:rPr>
          <w:rFonts w:ascii="Arial" w:hAnsi="Arial" w:cs="Arial"/>
          <w:bCs/>
        </w:rPr>
        <w:t>The FAO serves as the Commissions’ information and materials resource center. Training classes are regularly held for accreditation managers and new assessors. Specialized training is also offered during each accreditation conference.</w:t>
      </w:r>
    </w:p>
    <w:p w:rsidR="00AD20DF" w:rsidRPr="00CD2524" w:rsidRDefault="00AD20DF" w:rsidP="00AD20DF">
      <w:pPr>
        <w:pStyle w:val="Title"/>
      </w:pPr>
    </w:p>
    <w:p w:rsidR="00AD20DF" w:rsidRDefault="00AD20DF" w:rsidP="00AD20DF">
      <w:pPr>
        <w:jc w:val="center"/>
        <w:rPr>
          <w:rFonts w:ascii="Arial" w:hAnsi="Arial" w:cs="Arial"/>
          <w:b/>
          <w:sz w:val="32"/>
          <w:szCs w:val="32"/>
        </w:rPr>
      </w:pPr>
      <w:r w:rsidRPr="00CD2524">
        <w:br w:type="page"/>
      </w:r>
      <w:bookmarkEnd w:id="3"/>
      <w:bookmarkEnd w:id="4"/>
      <w:r w:rsidRPr="00C97C33">
        <w:rPr>
          <w:rFonts w:ascii="Arial" w:hAnsi="Arial" w:cs="Arial"/>
          <w:b/>
          <w:sz w:val="32"/>
          <w:szCs w:val="32"/>
        </w:rPr>
        <w:lastRenderedPageBreak/>
        <w:t>INITIAL ACCREDITATION</w:t>
      </w:r>
    </w:p>
    <w:p w:rsidR="00AD20DF" w:rsidRDefault="00AD20DF" w:rsidP="00AD20DF">
      <w:pPr>
        <w:jc w:val="center"/>
        <w:rPr>
          <w:rFonts w:ascii="Arial" w:hAnsi="Arial" w:cs="Arial"/>
          <w:b/>
          <w:sz w:val="32"/>
          <w:szCs w:val="32"/>
        </w:rPr>
      </w:pPr>
    </w:p>
    <w:p w:rsidR="00AD20DF" w:rsidRDefault="00AD20DF" w:rsidP="0012454D">
      <w:pPr>
        <w:jc w:val="both"/>
        <w:rPr>
          <w:rFonts w:ascii="Arial" w:hAnsi="Arial" w:cs="Arial"/>
        </w:rPr>
      </w:pPr>
      <w:r>
        <w:rPr>
          <w:rFonts w:ascii="Arial" w:hAnsi="Arial" w:cs="Arial"/>
        </w:rPr>
        <w:t>Agencies begin the accreditation process with an application. Once the application is completed and submitted to the Commission for review to determine eligibility, an agreement and invoice are sent to the applicant agency</w:t>
      </w:r>
      <w:r>
        <w:rPr>
          <w:rFonts w:ascii="Arial" w:hAnsi="Arial" w:cs="Arial"/>
        </w:rPr>
        <w:fldChar w:fldCharType="begin"/>
      </w:r>
      <w:r>
        <w:rPr>
          <w:rFonts w:ascii="Arial" w:hAnsi="Arial" w:cs="Arial"/>
        </w:rPr>
        <w:instrText xml:space="preserve"> XE "Agency:applicant" </w:instrText>
      </w:r>
      <w:r>
        <w:rPr>
          <w:rFonts w:ascii="Arial" w:hAnsi="Arial" w:cs="Arial"/>
        </w:rPr>
        <w:fldChar w:fldCharType="end"/>
      </w:r>
      <w:r>
        <w:rPr>
          <w:rFonts w:ascii="Arial" w:hAnsi="Arial" w:cs="Arial"/>
        </w:rPr>
        <w:t xml:space="preserve">. The formal accreditation process begins when the agency executes this agreement, which specifies the obligations of the agency and the Commission. The agency has </w:t>
      </w:r>
      <w:r w:rsidR="00756567">
        <w:rPr>
          <w:rFonts w:ascii="Arial" w:hAnsi="Arial" w:cs="Arial"/>
        </w:rPr>
        <w:t>24</w:t>
      </w:r>
      <w:r>
        <w:rPr>
          <w:rFonts w:ascii="Arial" w:hAnsi="Arial" w:cs="Arial"/>
        </w:rPr>
        <w:t xml:space="preserve"> months to complete the self-assessment</w:t>
      </w:r>
      <w:r>
        <w:rPr>
          <w:rFonts w:ascii="Arial" w:hAnsi="Arial" w:cs="Arial"/>
        </w:rPr>
        <w:fldChar w:fldCharType="begin"/>
      </w:r>
      <w:r>
        <w:rPr>
          <w:rFonts w:ascii="Arial" w:hAnsi="Arial" w:cs="Arial"/>
        </w:rPr>
        <w:instrText xml:space="preserve"> XE "Self-assessment" </w:instrText>
      </w:r>
      <w:r>
        <w:rPr>
          <w:rFonts w:ascii="Arial" w:hAnsi="Arial" w:cs="Arial"/>
        </w:rPr>
        <w:fldChar w:fldCharType="end"/>
      </w:r>
      <w:r>
        <w:rPr>
          <w:rFonts w:ascii="Arial" w:hAnsi="Arial" w:cs="Arial"/>
        </w:rPr>
        <w:t xml:space="preserve"> phase from the date the executive director signs the accreditation agreement</w:t>
      </w:r>
      <w:r>
        <w:rPr>
          <w:rFonts w:ascii="Arial" w:hAnsi="Arial" w:cs="Arial"/>
        </w:rPr>
        <w:fldChar w:fldCharType="begin"/>
      </w:r>
      <w:r>
        <w:rPr>
          <w:rFonts w:ascii="Arial" w:hAnsi="Arial" w:cs="Arial"/>
        </w:rPr>
        <w:instrText xml:space="preserve"> XE "Agreement:accreditation" </w:instrText>
      </w:r>
      <w:r>
        <w:rPr>
          <w:rFonts w:ascii="Arial" w:hAnsi="Arial" w:cs="Arial"/>
        </w:rPr>
        <w:fldChar w:fldCharType="end"/>
      </w:r>
      <w:r>
        <w:rPr>
          <w:rFonts w:ascii="Arial" w:hAnsi="Arial" w:cs="Arial"/>
        </w:rPr>
        <w:fldChar w:fldCharType="begin"/>
      </w:r>
      <w:r>
        <w:rPr>
          <w:rFonts w:ascii="Arial" w:hAnsi="Arial" w:cs="Arial"/>
        </w:rPr>
        <w:instrText xml:space="preserve"> XE "Agreement" </w:instrText>
      </w:r>
      <w:r>
        <w:rPr>
          <w:rFonts w:ascii="Arial" w:hAnsi="Arial" w:cs="Arial"/>
        </w:rPr>
        <w:fldChar w:fldCharType="end"/>
      </w:r>
      <w:r>
        <w:rPr>
          <w:rFonts w:ascii="Arial" w:hAnsi="Arial" w:cs="Arial"/>
        </w:rPr>
        <w:t>.</w:t>
      </w:r>
    </w:p>
    <w:p w:rsidR="00AD20DF" w:rsidRPr="00C97C33" w:rsidRDefault="00AD20DF" w:rsidP="00AD20DF">
      <w:pPr>
        <w:jc w:val="center"/>
        <w:rPr>
          <w:rFonts w:ascii="Arial" w:hAnsi="Arial" w:cs="Arial"/>
          <w:b/>
          <w:sz w:val="32"/>
          <w:szCs w:val="32"/>
        </w:rPr>
      </w:pPr>
    </w:p>
    <w:p w:rsidR="00AD20DF" w:rsidRDefault="00AD20DF" w:rsidP="00AD20DF">
      <w:pPr>
        <w:pStyle w:val="Title"/>
      </w:pPr>
      <w:bookmarkStart w:id="11" w:name="_Toc151181748"/>
      <w:bookmarkStart w:id="12" w:name="_Toc151368663"/>
      <w:bookmarkStart w:id="13" w:name="_Toc151449999"/>
      <w:bookmarkStart w:id="14" w:name="_Toc511009261"/>
      <w:bookmarkStart w:id="15" w:name="_Toc511009357"/>
      <w:bookmarkStart w:id="16" w:name="_Toc514828625"/>
      <w:r>
        <w:t>REACCREDITATION</w:t>
      </w:r>
      <w:bookmarkEnd w:id="11"/>
      <w:bookmarkEnd w:id="12"/>
      <w:bookmarkEnd w:id="13"/>
      <w:r>
        <w:fldChar w:fldCharType="begin"/>
      </w:r>
      <w:r>
        <w:instrText xml:space="preserve"> XE "Reaccreditation" </w:instrText>
      </w:r>
      <w:r>
        <w:fldChar w:fldCharType="end"/>
      </w:r>
      <w:bookmarkEnd w:id="14"/>
      <w:bookmarkEnd w:id="15"/>
      <w:bookmarkEnd w:id="16"/>
      <w:r>
        <w:fldChar w:fldCharType="begin"/>
      </w:r>
      <w:r>
        <w:instrText xml:space="preserve"> XE "Re-recognition" </w:instrText>
      </w:r>
      <w:r>
        <w:fldChar w:fldCharType="end"/>
      </w:r>
    </w:p>
    <w:p w:rsidR="00AD20DF" w:rsidRDefault="00AD20DF" w:rsidP="00AD20DF">
      <w:pPr>
        <w:rPr>
          <w:rFonts w:ascii="Arial" w:hAnsi="Arial" w:cs="Arial"/>
        </w:rPr>
      </w:pPr>
    </w:p>
    <w:p w:rsidR="00AD20DF" w:rsidRDefault="00AD20DF" w:rsidP="0012454D">
      <w:pPr>
        <w:jc w:val="both"/>
        <w:rPr>
          <w:rFonts w:ascii="Arial" w:hAnsi="Arial" w:cs="Arial"/>
        </w:rPr>
      </w:pPr>
      <w:r>
        <w:rPr>
          <w:rFonts w:ascii="Arial" w:hAnsi="Arial" w:cs="Arial"/>
        </w:rPr>
        <w:t>Initial accreditation is valid for three years and annual report</w:t>
      </w:r>
      <w:r>
        <w:rPr>
          <w:rFonts w:ascii="Arial" w:hAnsi="Arial" w:cs="Arial"/>
        </w:rPr>
        <w:fldChar w:fldCharType="begin"/>
      </w:r>
      <w:r>
        <w:rPr>
          <w:rFonts w:ascii="Arial" w:hAnsi="Arial" w:cs="Arial"/>
        </w:rPr>
        <w:instrText xml:space="preserve"> XE "Reports:annual" </w:instrText>
      </w:r>
      <w:r>
        <w:rPr>
          <w:rFonts w:ascii="Arial" w:hAnsi="Arial" w:cs="Arial"/>
        </w:rPr>
        <w:fldChar w:fldCharType="end"/>
      </w:r>
      <w:r>
        <w:rPr>
          <w:rFonts w:ascii="Arial" w:hAnsi="Arial" w:cs="Arial"/>
        </w:rPr>
        <w:t xml:space="preserve">s </w:t>
      </w:r>
      <w:r w:rsidR="00756567">
        <w:rPr>
          <w:rFonts w:ascii="Arial" w:hAnsi="Arial" w:cs="Arial"/>
        </w:rPr>
        <w:t>must be submitted by</w:t>
      </w:r>
      <w:r>
        <w:rPr>
          <w:rFonts w:ascii="Arial" w:hAnsi="Arial" w:cs="Arial"/>
        </w:rPr>
        <w:t xml:space="preserve"> January 31</w:t>
      </w:r>
      <w:r w:rsidRPr="00A47626">
        <w:rPr>
          <w:rFonts w:ascii="Arial" w:hAnsi="Arial" w:cs="Arial"/>
          <w:vertAlign w:val="superscript"/>
        </w:rPr>
        <w:t>st</w:t>
      </w:r>
      <w:r>
        <w:rPr>
          <w:rFonts w:ascii="Arial" w:hAnsi="Arial" w:cs="Arial"/>
        </w:rPr>
        <w:t xml:space="preserve"> of each year. The accreditation manager</w:t>
      </w:r>
      <w:r>
        <w:rPr>
          <w:rFonts w:ascii="Arial" w:hAnsi="Arial" w:cs="Arial"/>
        </w:rPr>
        <w:fldChar w:fldCharType="begin"/>
      </w:r>
      <w:r>
        <w:rPr>
          <w:rFonts w:ascii="Arial" w:hAnsi="Arial" w:cs="Arial"/>
        </w:rPr>
        <w:instrText xml:space="preserve"> XE "Accreditation manager" </w:instrText>
      </w:r>
      <w:r>
        <w:rPr>
          <w:rFonts w:ascii="Arial" w:hAnsi="Arial" w:cs="Arial"/>
        </w:rPr>
        <w:fldChar w:fldCharType="end"/>
      </w:r>
      <w:r>
        <w:rPr>
          <w:rFonts w:ascii="Arial" w:hAnsi="Arial" w:cs="Arial"/>
        </w:rPr>
        <w:t xml:space="preserve"> should continue to evaluate the agency’s progress toward meeting accreditation standards</w:t>
      </w:r>
      <w:r>
        <w:rPr>
          <w:rFonts w:ascii="Arial" w:hAnsi="Arial" w:cs="Arial"/>
        </w:rPr>
        <w:fldChar w:fldCharType="begin"/>
      </w:r>
      <w:r>
        <w:rPr>
          <w:rFonts w:ascii="Arial" w:hAnsi="Arial" w:cs="Arial"/>
        </w:rPr>
        <w:instrText xml:space="preserve"> XE "Standards:recognition" </w:instrText>
      </w:r>
      <w:r>
        <w:rPr>
          <w:rFonts w:ascii="Arial" w:hAnsi="Arial" w:cs="Arial"/>
        </w:rPr>
        <w:fldChar w:fldCharType="end"/>
      </w:r>
      <w:r>
        <w:rPr>
          <w:rFonts w:ascii="Arial" w:hAnsi="Arial" w:cs="Arial"/>
        </w:rPr>
        <w:fldChar w:fldCharType="begin"/>
      </w:r>
      <w:r>
        <w:rPr>
          <w:rFonts w:ascii="Arial" w:hAnsi="Arial" w:cs="Arial"/>
        </w:rPr>
        <w:instrText xml:space="preserve"> XE "CALEA®:Recognition Program" </w:instrText>
      </w:r>
      <w:r>
        <w:rPr>
          <w:rFonts w:ascii="Arial" w:hAnsi="Arial" w:cs="Arial"/>
        </w:rPr>
        <w:fldChar w:fldCharType="end"/>
      </w:r>
      <w:r>
        <w:rPr>
          <w:rFonts w:ascii="Arial" w:hAnsi="Arial" w:cs="Arial"/>
        </w:rPr>
        <w:t xml:space="preserve"> by monitoring changes to the written directive system and how they affect agency compliance.    </w:t>
      </w:r>
    </w:p>
    <w:p w:rsidR="00AD20DF" w:rsidRDefault="00AD20DF" w:rsidP="0012454D">
      <w:pPr>
        <w:jc w:val="both"/>
        <w:rPr>
          <w:rFonts w:ascii="Arial" w:hAnsi="Arial" w:cs="Arial"/>
        </w:rPr>
      </w:pPr>
    </w:p>
    <w:p w:rsidR="00AD20DF" w:rsidRDefault="00AD20DF" w:rsidP="0012454D">
      <w:pPr>
        <w:jc w:val="both"/>
        <w:rPr>
          <w:rFonts w:ascii="Arial" w:hAnsi="Arial" w:cs="Arial"/>
        </w:rPr>
      </w:pPr>
      <w:r>
        <w:rPr>
          <w:rFonts w:ascii="Arial" w:hAnsi="Arial" w:cs="Arial"/>
        </w:rPr>
        <w:t>Proofs for a reaccreditation are required to show compliance from assessment to assessment. The Commission review</w:t>
      </w:r>
      <w:r>
        <w:rPr>
          <w:rFonts w:ascii="Arial" w:hAnsi="Arial" w:cs="Arial"/>
        </w:rPr>
        <w:fldChar w:fldCharType="begin"/>
      </w:r>
      <w:r>
        <w:rPr>
          <w:rFonts w:ascii="Arial" w:hAnsi="Arial" w:cs="Arial"/>
        </w:rPr>
        <w:instrText xml:space="preserve"> XE "Commission:review" </w:instrText>
      </w:r>
      <w:r>
        <w:rPr>
          <w:rFonts w:ascii="Arial" w:hAnsi="Arial" w:cs="Arial"/>
        </w:rPr>
        <w:fldChar w:fldCharType="end"/>
      </w:r>
      <w:r>
        <w:rPr>
          <w:rFonts w:ascii="Arial" w:hAnsi="Arial" w:cs="Arial"/>
        </w:rPr>
        <w:t xml:space="preserve"> for reaccreditation will occur on or about the agency’s anniversary date.</w:t>
      </w:r>
    </w:p>
    <w:p w:rsidR="00AD20DF" w:rsidRDefault="00AD20DF" w:rsidP="00AD20DF">
      <w:pPr>
        <w:pStyle w:val="Title"/>
      </w:pPr>
      <w:r>
        <w:br w:type="page"/>
      </w:r>
      <w:bookmarkStart w:id="17" w:name="_Toc510945840"/>
      <w:bookmarkStart w:id="18" w:name="_Toc510946434"/>
      <w:bookmarkStart w:id="19" w:name="_Toc510947542"/>
      <w:bookmarkStart w:id="20" w:name="_Toc510948903"/>
      <w:bookmarkStart w:id="21" w:name="_Toc510949050"/>
      <w:bookmarkStart w:id="22" w:name="_Toc510949134"/>
      <w:bookmarkStart w:id="23" w:name="_Toc510949401"/>
      <w:bookmarkStart w:id="24" w:name="_Toc511008820"/>
      <w:bookmarkStart w:id="25" w:name="_Toc511009262"/>
      <w:bookmarkStart w:id="26" w:name="_Toc511009358"/>
      <w:bookmarkStart w:id="27" w:name="_Toc514828626"/>
      <w:bookmarkStart w:id="28" w:name="_Toc151181749"/>
      <w:bookmarkStart w:id="29" w:name="_Toc151450000"/>
      <w:r>
        <w:lastRenderedPageBreak/>
        <w:t>THE STANDARDS</w:t>
      </w:r>
      <w:bookmarkEnd w:id="17"/>
      <w:bookmarkEnd w:id="18"/>
      <w:bookmarkEnd w:id="19"/>
      <w:bookmarkEnd w:id="20"/>
      <w:bookmarkEnd w:id="21"/>
      <w:bookmarkEnd w:id="22"/>
      <w:bookmarkEnd w:id="23"/>
      <w:bookmarkEnd w:id="24"/>
      <w:bookmarkEnd w:id="25"/>
      <w:bookmarkEnd w:id="26"/>
      <w:bookmarkEnd w:id="27"/>
      <w:bookmarkEnd w:id="28"/>
      <w:bookmarkEnd w:id="29"/>
    </w:p>
    <w:p w:rsidR="00AD20DF" w:rsidRDefault="00AD20DF" w:rsidP="00AD20DF">
      <w:pPr>
        <w:rPr>
          <w:rFonts w:ascii="Arial" w:hAnsi="Arial" w:cs="Arial"/>
        </w:rPr>
      </w:pPr>
    </w:p>
    <w:p w:rsidR="00AD20DF" w:rsidRPr="00D37255" w:rsidRDefault="00AD20DF" w:rsidP="00AD20DF">
      <w:pPr>
        <w:rPr>
          <w:rFonts w:ascii="Arial" w:hAnsi="Arial" w:cs="Arial"/>
          <w:b/>
          <w:sz w:val="28"/>
          <w:szCs w:val="28"/>
        </w:rPr>
      </w:pPr>
      <w:bookmarkStart w:id="30" w:name="_Toc510948904"/>
      <w:bookmarkStart w:id="31" w:name="_Toc510949135"/>
      <w:bookmarkStart w:id="32" w:name="_Toc510949402"/>
      <w:bookmarkStart w:id="33" w:name="_Toc511009263"/>
      <w:bookmarkStart w:id="34" w:name="_Toc511009359"/>
      <w:bookmarkStart w:id="35" w:name="_Toc514828627"/>
      <w:bookmarkStart w:id="36" w:name="_Toc151181750"/>
      <w:bookmarkStart w:id="37" w:name="_Toc151368664"/>
      <w:r w:rsidRPr="00D37255">
        <w:rPr>
          <w:rFonts w:ascii="Arial" w:hAnsi="Arial" w:cs="Arial"/>
          <w:b/>
          <w:sz w:val="28"/>
          <w:szCs w:val="28"/>
        </w:rPr>
        <w:t>Scope</w:t>
      </w:r>
      <w:bookmarkEnd w:id="30"/>
      <w:bookmarkEnd w:id="31"/>
      <w:bookmarkEnd w:id="32"/>
      <w:bookmarkEnd w:id="33"/>
      <w:bookmarkEnd w:id="34"/>
      <w:bookmarkEnd w:id="35"/>
      <w:bookmarkEnd w:id="36"/>
      <w:bookmarkEnd w:id="37"/>
    </w:p>
    <w:p w:rsidR="00AD20DF" w:rsidRDefault="00AD20DF" w:rsidP="0012454D">
      <w:pPr>
        <w:jc w:val="both"/>
        <w:rPr>
          <w:rFonts w:ascii="Arial" w:hAnsi="Arial" w:cs="Arial"/>
        </w:rPr>
      </w:pPr>
      <w:r>
        <w:rPr>
          <w:rFonts w:ascii="Arial" w:hAnsi="Arial" w:cs="Arial"/>
        </w:rPr>
        <w:t>The Commission expects accredited agencies to maintain compliance and live by the letter and spirit of the standards. The Commission presumes agencies operate in compliance with their written directives. The agency must consider its mission, its legally mandated responsibilities, and the demands of its service community when determining which standards are applicable and how to comply with applicable standards. The standards provide a description of “what” must be accomplished by the applicant agency</w:t>
      </w:r>
      <w:r>
        <w:rPr>
          <w:rFonts w:ascii="Arial" w:hAnsi="Arial" w:cs="Arial"/>
        </w:rPr>
        <w:fldChar w:fldCharType="begin"/>
      </w:r>
      <w:r>
        <w:rPr>
          <w:rFonts w:ascii="Arial" w:hAnsi="Arial" w:cs="Arial"/>
        </w:rPr>
        <w:instrText xml:space="preserve"> XE "Agency:applicant" </w:instrText>
      </w:r>
      <w:r>
        <w:rPr>
          <w:rFonts w:ascii="Arial" w:hAnsi="Arial" w:cs="Arial"/>
        </w:rPr>
        <w:fldChar w:fldCharType="end"/>
      </w:r>
      <w:r>
        <w:rPr>
          <w:rFonts w:ascii="Arial" w:hAnsi="Arial" w:cs="Arial"/>
        </w:rPr>
        <w:t>. The agency has wide latitude in determining “how” to achieve compliance.</w:t>
      </w:r>
    </w:p>
    <w:p w:rsidR="00AD20DF" w:rsidRDefault="00AD20DF" w:rsidP="00AD20DF">
      <w:pPr>
        <w:rPr>
          <w:rFonts w:ascii="Arial" w:hAnsi="Arial" w:cs="Arial"/>
        </w:rPr>
      </w:pPr>
    </w:p>
    <w:p w:rsidR="00AD20DF" w:rsidRPr="00D37255" w:rsidRDefault="00AD20DF" w:rsidP="00AD20DF">
      <w:pPr>
        <w:rPr>
          <w:rFonts w:ascii="Arial" w:hAnsi="Arial" w:cs="Arial"/>
          <w:b/>
          <w:sz w:val="28"/>
        </w:rPr>
      </w:pPr>
      <w:bookmarkStart w:id="38" w:name="_Toc511009360"/>
      <w:bookmarkStart w:id="39" w:name="_Toc514828628"/>
      <w:bookmarkStart w:id="40" w:name="_Toc151181751"/>
      <w:bookmarkStart w:id="41" w:name="_Toc151368665"/>
      <w:r w:rsidRPr="00D37255">
        <w:rPr>
          <w:rFonts w:ascii="Arial" w:hAnsi="Arial" w:cs="Arial"/>
          <w:b/>
          <w:sz w:val="28"/>
        </w:rPr>
        <w:t>Composition</w:t>
      </w:r>
      <w:bookmarkEnd w:id="38"/>
      <w:bookmarkEnd w:id="39"/>
      <w:bookmarkEnd w:id="40"/>
      <w:bookmarkEnd w:id="41"/>
    </w:p>
    <w:p w:rsidR="00AD20DF" w:rsidRDefault="00AD20DF" w:rsidP="0012454D">
      <w:pPr>
        <w:jc w:val="both"/>
        <w:rPr>
          <w:rFonts w:ascii="Arial" w:hAnsi="Arial" w:cs="Arial"/>
        </w:rPr>
      </w:pPr>
      <w:r>
        <w:rPr>
          <w:rFonts w:ascii="Arial" w:hAnsi="Arial" w:cs="Arial"/>
        </w:rPr>
        <w:t>Each chapter begins with an “Introduction”, which provides important guidance to an agency regarding the subject area, its applicability, or related standards.</w:t>
      </w:r>
    </w:p>
    <w:p w:rsidR="00AD20DF" w:rsidRDefault="00AD20DF" w:rsidP="0012454D">
      <w:pPr>
        <w:jc w:val="both"/>
        <w:rPr>
          <w:rFonts w:ascii="Arial" w:hAnsi="Arial" w:cs="Arial"/>
        </w:rPr>
      </w:pPr>
    </w:p>
    <w:p w:rsidR="00AD20DF" w:rsidRPr="00D37255" w:rsidRDefault="00AD20DF" w:rsidP="0012454D">
      <w:pPr>
        <w:widowControl w:val="0"/>
        <w:tabs>
          <w:tab w:val="left" w:pos="-720"/>
          <w:tab w:val="left" w:pos="0"/>
          <w:tab w:val="left" w:pos="960"/>
          <w:tab w:val="left" w:pos="1440"/>
          <w:tab w:val="left" w:pos="2160"/>
          <w:tab w:val="left" w:pos="2880"/>
          <w:tab w:val="left" w:pos="3600"/>
          <w:tab w:val="left" w:pos="3840"/>
          <w:tab w:val="left" w:pos="4320"/>
          <w:tab w:val="left" w:pos="5040"/>
          <w:tab w:val="left" w:pos="5760"/>
          <w:tab w:val="left" w:pos="6480"/>
          <w:tab w:val="left" w:pos="6720"/>
        </w:tabs>
        <w:autoSpaceDE w:val="0"/>
        <w:autoSpaceDN w:val="0"/>
        <w:adjustRightInd w:val="0"/>
        <w:jc w:val="both"/>
        <w:rPr>
          <w:rFonts w:ascii="Arial" w:hAnsi="Arial" w:cs="Arial"/>
        </w:rPr>
      </w:pPr>
      <w:r w:rsidRPr="00D37255">
        <w:rPr>
          <w:rFonts w:ascii="Arial" w:hAnsi="Arial" w:cs="Arial"/>
        </w:rPr>
        <w:t xml:space="preserve">Each standard is composed of the standard statement and at least one proof of compliance. The standard statement is a declarative sentence that places a requirement on the agency. Many standards require the development and implementation of directives. Other standards require an activity, a report, an inspection, equipment, or other action that may be observed. The standard statement is </w:t>
      </w:r>
      <w:r w:rsidRPr="00D37255">
        <w:rPr>
          <w:rFonts w:ascii="Arial" w:hAnsi="Arial" w:cs="Arial"/>
          <w:bCs/>
        </w:rPr>
        <w:t>binding</w:t>
      </w:r>
      <w:r w:rsidRPr="00D37255">
        <w:rPr>
          <w:rFonts w:ascii="Arial" w:hAnsi="Arial" w:cs="Arial"/>
        </w:rPr>
        <w:t xml:space="preserve"> on the agency.</w:t>
      </w:r>
    </w:p>
    <w:p w:rsidR="00AD20DF" w:rsidRPr="00D37255" w:rsidRDefault="00AD20DF" w:rsidP="0012454D">
      <w:pPr>
        <w:widowControl w:val="0"/>
        <w:tabs>
          <w:tab w:val="left" w:pos="-720"/>
          <w:tab w:val="left" w:pos="0"/>
          <w:tab w:val="left" w:pos="960"/>
          <w:tab w:val="left" w:pos="1440"/>
          <w:tab w:val="left" w:pos="2160"/>
          <w:tab w:val="left" w:pos="2880"/>
          <w:tab w:val="left" w:pos="3600"/>
          <w:tab w:val="left" w:pos="3840"/>
          <w:tab w:val="left" w:pos="4320"/>
          <w:tab w:val="left" w:pos="5040"/>
          <w:tab w:val="left" w:pos="5760"/>
          <w:tab w:val="left" w:pos="6480"/>
          <w:tab w:val="left" w:pos="6720"/>
        </w:tabs>
        <w:autoSpaceDE w:val="0"/>
        <w:autoSpaceDN w:val="0"/>
        <w:adjustRightInd w:val="0"/>
        <w:jc w:val="both"/>
        <w:rPr>
          <w:rFonts w:ascii="Arial" w:hAnsi="Arial" w:cs="Arial"/>
        </w:rPr>
      </w:pPr>
    </w:p>
    <w:p w:rsidR="00AD20DF" w:rsidRPr="00D37255" w:rsidRDefault="00AD20DF" w:rsidP="0012454D">
      <w:pPr>
        <w:widowControl w:val="0"/>
        <w:tabs>
          <w:tab w:val="left" w:pos="-720"/>
          <w:tab w:val="left" w:pos="0"/>
          <w:tab w:val="left" w:pos="960"/>
          <w:tab w:val="left" w:pos="1440"/>
          <w:tab w:val="left" w:pos="2160"/>
          <w:tab w:val="left" w:pos="2880"/>
          <w:tab w:val="left" w:pos="3600"/>
          <w:tab w:val="left" w:pos="3840"/>
          <w:tab w:val="left" w:pos="4320"/>
          <w:tab w:val="left" w:pos="5040"/>
          <w:tab w:val="left" w:pos="5760"/>
          <w:tab w:val="left" w:pos="6480"/>
          <w:tab w:val="left" w:pos="6720"/>
        </w:tabs>
        <w:autoSpaceDE w:val="0"/>
        <w:autoSpaceDN w:val="0"/>
        <w:adjustRightInd w:val="0"/>
        <w:jc w:val="both"/>
        <w:rPr>
          <w:rFonts w:ascii="Arial" w:hAnsi="Arial" w:cs="Arial"/>
        </w:rPr>
      </w:pPr>
      <w:r w:rsidRPr="00D37255">
        <w:rPr>
          <w:rFonts w:ascii="Arial" w:hAnsi="Arial" w:cs="Arial"/>
        </w:rPr>
        <w:t xml:space="preserve">Proofs of compliance are the </w:t>
      </w:r>
      <w:r w:rsidRPr="00D37255">
        <w:rPr>
          <w:rFonts w:ascii="Arial" w:hAnsi="Arial" w:cs="Arial"/>
          <w:bCs/>
        </w:rPr>
        <w:t>recommended</w:t>
      </w:r>
      <w:r w:rsidRPr="00D37255">
        <w:rPr>
          <w:rFonts w:ascii="Arial" w:hAnsi="Arial" w:cs="Arial"/>
        </w:rPr>
        <w:t xml:space="preserve"> means for the agency to demonstrate compliance with standards. The proofs are included to help the Accreditation Manager and others involved in the process to understand the type and sufficiency of proofs necessary to demonstrate compliance.  </w:t>
      </w:r>
    </w:p>
    <w:p w:rsidR="00AD20DF" w:rsidRDefault="00AD20DF" w:rsidP="00AD20DF">
      <w:pPr>
        <w:rPr>
          <w:rFonts w:ascii="Arial" w:hAnsi="Arial" w:cs="Arial"/>
        </w:rPr>
      </w:pPr>
    </w:p>
    <w:p w:rsidR="00AD20DF" w:rsidRPr="00D37255" w:rsidRDefault="00AD20DF" w:rsidP="00AD20DF">
      <w:pPr>
        <w:rPr>
          <w:rFonts w:ascii="Arial" w:hAnsi="Arial" w:cs="Arial"/>
          <w:b/>
          <w:sz w:val="28"/>
        </w:rPr>
      </w:pPr>
      <w:r w:rsidRPr="00D37255">
        <w:rPr>
          <w:rFonts w:ascii="Arial" w:hAnsi="Arial" w:cs="Arial"/>
          <w:b/>
          <w:sz w:val="28"/>
        </w:rPr>
        <w:t>Applicability</w:t>
      </w:r>
    </w:p>
    <w:p w:rsidR="00AD20DF" w:rsidRPr="00D37255" w:rsidRDefault="00AD20DF" w:rsidP="0012454D">
      <w:pPr>
        <w:widowControl w:val="0"/>
        <w:tabs>
          <w:tab w:val="left" w:pos="-720"/>
          <w:tab w:val="left" w:pos="0"/>
          <w:tab w:val="left" w:pos="960"/>
          <w:tab w:val="left" w:pos="1440"/>
          <w:tab w:val="left" w:pos="2160"/>
          <w:tab w:val="left" w:pos="2880"/>
          <w:tab w:val="left" w:pos="3600"/>
          <w:tab w:val="left" w:pos="3840"/>
          <w:tab w:val="left" w:pos="4320"/>
          <w:tab w:val="left" w:pos="5040"/>
          <w:tab w:val="left" w:pos="5760"/>
          <w:tab w:val="left" w:pos="6480"/>
          <w:tab w:val="left" w:pos="6720"/>
        </w:tabs>
        <w:autoSpaceDE w:val="0"/>
        <w:autoSpaceDN w:val="0"/>
        <w:adjustRightInd w:val="0"/>
        <w:jc w:val="both"/>
        <w:rPr>
          <w:rFonts w:ascii="Arial" w:hAnsi="Arial" w:cs="Arial"/>
        </w:rPr>
      </w:pPr>
      <w:r w:rsidRPr="00D37255">
        <w:rPr>
          <w:rFonts w:ascii="Arial" w:hAnsi="Arial" w:cs="Arial"/>
        </w:rPr>
        <w:t>Standards may or may not be applicable depending upon the functions performed by the agency. Assessors must review all standards to identify those not applicable by function. For example, if an agency does not perform the court security function, then the chapter dealing with court security becomes not applicable (N/A). However, simply because an agency may not perform the function, the standard may still apply. For example, standards in the communication chapter of the CFA standards manual would need to be addressed even if the agency does not perform these functions internally. Standards are considered applicable if the function is an integral element for improving the delivery of services or professional management of an agency. Standards beginning with an “if” statement indicates a conditional requirement. If the condition pertains to a function not applying to the agency, the standard becomes N/A. Assessors will verify that functions are not applicable during the assessment. The Commission reserves the right to require compliance with any standard.</w:t>
      </w:r>
    </w:p>
    <w:p w:rsidR="00756567" w:rsidRPr="00D37255" w:rsidRDefault="00756567" w:rsidP="0012454D">
      <w:pPr>
        <w:widowControl w:val="0"/>
        <w:tabs>
          <w:tab w:val="left" w:pos="-1440"/>
          <w:tab w:val="left" w:pos="-720"/>
          <w:tab w:val="left" w:pos="0"/>
          <w:tab w:val="left" w:pos="240"/>
          <w:tab w:val="left" w:pos="1440"/>
          <w:tab w:val="left" w:pos="2160"/>
          <w:tab w:val="left" w:pos="2880"/>
          <w:tab w:val="left" w:pos="3120"/>
          <w:tab w:val="left" w:pos="3600"/>
          <w:tab w:val="left" w:pos="4320"/>
          <w:tab w:val="left" w:pos="5040"/>
          <w:tab w:val="left" w:pos="5760"/>
          <w:tab w:val="left" w:pos="6000"/>
        </w:tabs>
        <w:autoSpaceDE w:val="0"/>
        <w:autoSpaceDN w:val="0"/>
        <w:adjustRightInd w:val="0"/>
        <w:jc w:val="both"/>
        <w:rPr>
          <w:rFonts w:ascii="Arial" w:hAnsi="Arial" w:cs="Arial"/>
        </w:rPr>
      </w:pPr>
    </w:p>
    <w:p w:rsidR="00AD20DF" w:rsidRPr="00D37255" w:rsidRDefault="00AD20DF" w:rsidP="0012454D">
      <w:pPr>
        <w:widowControl w:val="0"/>
        <w:tabs>
          <w:tab w:val="left" w:pos="-1440"/>
          <w:tab w:val="left" w:pos="-720"/>
          <w:tab w:val="left" w:pos="0"/>
          <w:tab w:val="left" w:pos="240"/>
          <w:tab w:val="left" w:pos="1440"/>
          <w:tab w:val="left" w:pos="2160"/>
          <w:tab w:val="left" w:pos="2880"/>
          <w:tab w:val="left" w:pos="3120"/>
          <w:tab w:val="left" w:pos="3600"/>
          <w:tab w:val="left" w:pos="4320"/>
          <w:tab w:val="left" w:pos="5040"/>
          <w:tab w:val="left" w:pos="5760"/>
          <w:tab w:val="left" w:pos="6000"/>
        </w:tabs>
        <w:autoSpaceDE w:val="0"/>
        <w:autoSpaceDN w:val="0"/>
        <w:adjustRightInd w:val="0"/>
        <w:jc w:val="both"/>
        <w:rPr>
          <w:rFonts w:ascii="Arial" w:hAnsi="Arial" w:cs="Arial"/>
        </w:rPr>
      </w:pPr>
      <w:r w:rsidRPr="00D37255">
        <w:rPr>
          <w:rFonts w:ascii="Arial" w:hAnsi="Arial" w:cs="Arial"/>
        </w:rPr>
        <w:t xml:space="preserve">Standards that are </w:t>
      </w:r>
      <w:r w:rsidRPr="00D37255">
        <w:rPr>
          <w:rFonts w:ascii="Arial" w:hAnsi="Arial" w:cs="Arial"/>
          <w:bCs/>
        </w:rPr>
        <w:t>mandatory</w:t>
      </w:r>
      <w:r w:rsidRPr="00D37255">
        <w:rPr>
          <w:rFonts w:ascii="Arial" w:hAnsi="Arial" w:cs="Arial"/>
        </w:rPr>
        <w:t xml:space="preserve"> address life, health, and safety issues; legal matters; or essential </w:t>
      </w:r>
      <w:r>
        <w:rPr>
          <w:rFonts w:ascii="Arial" w:hAnsi="Arial" w:cs="Arial"/>
        </w:rPr>
        <w:t>Inspectors General</w:t>
      </w:r>
      <w:r w:rsidRPr="00D37255">
        <w:rPr>
          <w:rFonts w:ascii="Arial" w:hAnsi="Arial" w:cs="Arial"/>
        </w:rPr>
        <w:t xml:space="preserve"> requirements. These standards have a letter </w:t>
      </w:r>
      <w:r w:rsidRPr="00D37255">
        <w:rPr>
          <w:rFonts w:ascii="Arial" w:hAnsi="Arial" w:cs="Arial"/>
          <w:bCs/>
        </w:rPr>
        <w:t>“M”</w:t>
      </w:r>
      <w:r w:rsidRPr="00D37255">
        <w:rPr>
          <w:rFonts w:ascii="Arial" w:hAnsi="Arial" w:cs="Arial"/>
        </w:rPr>
        <w:t xml:space="preserve"> placed immediately following the standard number. The agency is required to meet </w:t>
      </w:r>
      <w:r w:rsidRPr="00D37255">
        <w:rPr>
          <w:rFonts w:ascii="Arial" w:hAnsi="Arial" w:cs="Arial"/>
          <w:bCs/>
        </w:rPr>
        <w:t>all</w:t>
      </w:r>
      <w:r w:rsidRPr="00D37255">
        <w:rPr>
          <w:rFonts w:ascii="Arial" w:hAnsi="Arial" w:cs="Arial"/>
        </w:rPr>
        <w:t xml:space="preserve"> of these standards unless a standard does not apply to the agency’s function.</w:t>
      </w:r>
    </w:p>
    <w:p w:rsidR="00AD20DF" w:rsidRPr="00D37255" w:rsidRDefault="00AD20DF" w:rsidP="0012454D">
      <w:pPr>
        <w:widowControl w:val="0"/>
        <w:tabs>
          <w:tab w:val="left" w:pos="-1440"/>
          <w:tab w:val="left" w:pos="-720"/>
          <w:tab w:val="left" w:pos="0"/>
          <w:tab w:val="left" w:pos="240"/>
          <w:tab w:val="left" w:pos="1440"/>
          <w:tab w:val="left" w:pos="2160"/>
          <w:tab w:val="left" w:pos="2880"/>
          <w:tab w:val="left" w:pos="3120"/>
          <w:tab w:val="left" w:pos="3600"/>
          <w:tab w:val="left" w:pos="4320"/>
          <w:tab w:val="left" w:pos="5040"/>
          <w:tab w:val="left" w:pos="5760"/>
          <w:tab w:val="left" w:pos="6000"/>
        </w:tabs>
        <w:autoSpaceDE w:val="0"/>
        <w:autoSpaceDN w:val="0"/>
        <w:adjustRightInd w:val="0"/>
        <w:jc w:val="both"/>
        <w:rPr>
          <w:rFonts w:ascii="Arial" w:hAnsi="Arial" w:cs="Arial"/>
        </w:rPr>
      </w:pPr>
    </w:p>
    <w:p w:rsidR="003A3509" w:rsidRPr="003A3509" w:rsidRDefault="00AD20DF" w:rsidP="0012454D">
      <w:pPr>
        <w:widowControl w:val="0"/>
        <w:tabs>
          <w:tab w:val="left" w:pos="-1440"/>
          <w:tab w:val="left" w:pos="-720"/>
          <w:tab w:val="left" w:pos="0"/>
          <w:tab w:val="left" w:pos="240"/>
          <w:tab w:val="left" w:pos="1440"/>
          <w:tab w:val="left" w:pos="2160"/>
          <w:tab w:val="left" w:pos="2880"/>
          <w:tab w:val="left" w:pos="3120"/>
          <w:tab w:val="left" w:pos="3600"/>
          <w:tab w:val="left" w:pos="4320"/>
          <w:tab w:val="left" w:pos="5040"/>
          <w:tab w:val="left" w:pos="5760"/>
          <w:tab w:val="left" w:pos="6000"/>
        </w:tabs>
        <w:autoSpaceDE w:val="0"/>
        <w:autoSpaceDN w:val="0"/>
        <w:adjustRightInd w:val="0"/>
        <w:jc w:val="both"/>
        <w:rPr>
          <w:rFonts w:ascii="Arial" w:eastAsiaTheme="minorHAnsi" w:hAnsi="Arial" w:cs="Arial"/>
          <w:szCs w:val="22"/>
        </w:rPr>
      </w:pPr>
      <w:r w:rsidRPr="00D37255">
        <w:rPr>
          <w:rFonts w:ascii="Arial" w:hAnsi="Arial" w:cs="Arial"/>
        </w:rPr>
        <w:t xml:space="preserve">If an agency is prevented from complying with an applicable mandatory standard due to circumstances beyond its control, such as labor contracts, court decrees, it may ask the Commission to waive the obligation to comply. </w:t>
      </w:r>
      <w:r w:rsidR="003A3509" w:rsidRPr="003A3509">
        <w:rPr>
          <w:rFonts w:ascii="Arial" w:eastAsiaTheme="minorHAnsi" w:hAnsi="Arial" w:cs="Arial"/>
          <w:szCs w:val="22"/>
        </w:rPr>
        <w:t>The agency must make the request in writing during the self-assessment phase. Assessors will verify waiver conditions during the assessment and complete the form. The Commission will make a final determination during the agency’s review.</w:t>
      </w:r>
    </w:p>
    <w:p w:rsidR="00AD20DF" w:rsidRPr="00D37255" w:rsidRDefault="00AD20DF" w:rsidP="00AD20DF">
      <w:pPr>
        <w:widowControl w:val="0"/>
        <w:tabs>
          <w:tab w:val="left" w:pos="-1440"/>
          <w:tab w:val="left" w:pos="-720"/>
          <w:tab w:val="left" w:pos="0"/>
          <w:tab w:val="left" w:pos="240"/>
          <w:tab w:val="left" w:pos="1440"/>
          <w:tab w:val="left" w:pos="2160"/>
          <w:tab w:val="left" w:pos="2880"/>
          <w:tab w:val="left" w:pos="3120"/>
          <w:tab w:val="left" w:pos="3600"/>
          <w:tab w:val="left" w:pos="4320"/>
          <w:tab w:val="left" w:pos="5040"/>
          <w:tab w:val="left" w:pos="5760"/>
          <w:tab w:val="left" w:pos="6000"/>
        </w:tabs>
        <w:autoSpaceDE w:val="0"/>
        <w:autoSpaceDN w:val="0"/>
        <w:adjustRightInd w:val="0"/>
        <w:rPr>
          <w:rFonts w:ascii="Arial" w:hAnsi="Arial" w:cs="Arial"/>
        </w:rPr>
      </w:pPr>
    </w:p>
    <w:p w:rsidR="00AD20DF" w:rsidRDefault="00AD20DF" w:rsidP="00AD20DF">
      <w:pPr>
        <w:rPr>
          <w:rFonts w:ascii="Arial" w:hAnsi="Arial" w:cs="Arial"/>
        </w:rPr>
      </w:pPr>
    </w:p>
    <w:p w:rsidR="00AD20DF" w:rsidRPr="00D37255" w:rsidRDefault="00AD20DF" w:rsidP="00AD20DF">
      <w:pPr>
        <w:rPr>
          <w:rFonts w:ascii="Arial" w:hAnsi="Arial" w:cs="Arial"/>
          <w:b/>
          <w:bCs/>
          <w:sz w:val="28"/>
          <w:szCs w:val="32"/>
        </w:rPr>
      </w:pPr>
      <w:bookmarkStart w:id="42" w:name="_Toc510948905"/>
      <w:bookmarkStart w:id="43" w:name="_Toc510949136"/>
      <w:bookmarkStart w:id="44" w:name="_Toc510949403"/>
      <w:bookmarkStart w:id="45" w:name="_Toc511009264"/>
      <w:bookmarkStart w:id="46" w:name="_Toc511009361"/>
      <w:bookmarkStart w:id="47" w:name="_Toc514828629"/>
      <w:bookmarkStart w:id="48" w:name="_Toc151181752"/>
      <w:bookmarkStart w:id="49" w:name="_Toc151368666"/>
      <w:r w:rsidRPr="00D37255">
        <w:rPr>
          <w:rFonts w:ascii="Arial" w:hAnsi="Arial" w:cs="Arial"/>
          <w:b/>
          <w:bCs/>
          <w:sz w:val="28"/>
          <w:szCs w:val="32"/>
        </w:rPr>
        <w:t>Proofs of Compliance</w:t>
      </w:r>
    </w:p>
    <w:p w:rsidR="00AD20DF" w:rsidRPr="00D37255" w:rsidRDefault="00AD20DF" w:rsidP="0012454D">
      <w:pPr>
        <w:jc w:val="both"/>
        <w:rPr>
          <w:rFonts w:ascii="Arial" w:hAnsi="Arial" w:cs="Arial"/>
          <w:bCs/>
        </w:rPr>
      </w:pPr>
      <w:r w:rsidRPr="00D37255">
        <w:rPr>
          <w:rFonts w:ascii="Arial" w:hAnsi="Arial" w:cs="Arial"/>
          <w:bCs/>
        </w:rPr>
        <w:t>A standard is in compliance when the proofs demonstrate an agency has met all of the standard requirements to include interviews, observations and time-sensitive requirements.</w:t>
      </w:r>
    </w:p>
    <w:p w:rsidR="00AD20DF" w:rsidRPr="00D37255" w:rsidRDefault="00AD20DF" w:rsidP="00AD20DF">
      <w:pPr>
        <w:rPr>
          <w:rFonts w:ascii="Arial" w:hAnsi="Arial" w:cs="Arial"/>
          <w:bCs/>
        </w:rPr>
      </w:pPr>
    </w:p>
    <w:p w:rsidR="00AD20DF" w:rsidRPr="00D37255" w:rsidRDefault="00AD20DF" w:rsidP="00AD20DF">
      <w:pPr>
        <w:rPr>
          <w:rFonts w:ascii="Arial" w:hAnsi="Arial" w:cs="Arial"/>
          <w:bCs/>
        </w:rPr>
      </w:pPr>
      <w:r w:rsidRPr="00D37255">
        <w:rPr>
          <w:rFonts w:ascii="Arial" w:hAnsi="Arial" w:cs="Arial"/>
          <w:bCs/>
        </w:rPr>
        <w:t>Elements of a File</w:t>
      </w:r>
    </w:p>
    <w:p w:rsidR="00AD20DF" w:rsidRPr="00D37255" w:rsidRDefault="00AD20DF" w:rsidP="005346D6">
      <w:pPr>
        <w:widowControl w:val="0"/>
        <w:numPr>
          <w:ilvl w:val="0"/>
          <w:numId w:val="98"/>
        </w:numPr>
        <w:autoSpaceDE w:val="0"/>
        <w:autoSpaceDN w:val="0"/>
        <w:adjustRightInd w:val="0"/>
        <w:contextualSpacing/>
        <w:rPr>
          <w:rFonts w:ascii="Arial" w:hAnsi="Arial" w:cs="Arial"/>
          <w:bCs/>
        </w:rPr>
      </w:pPr>
      <w:r w:rsidRPr="00D37255">
        <w:rPr>
          <w:rFonts w:ascii="Arial" w:hAnsi="Arial" w:cs="Arial"/>
          <w:bCs/>
        </w:rPr>
        <w:t>Written directives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Policy/procedure</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Plan</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Rule</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General/special order</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State law or local ordinance</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Collective bargaining agreement</w:t>
      </w:r>
    </w:p>
    <w:p w:rsidR="00AD20DF" w:rsidRPr="00D37255" w:rsidRDefault="00AD20DF" w:rsidP="00AD20DF">
      <w:pPr>
        <w:ind w:left="1800"/>
        <w:contextualSpacing/>
        <w:rPr>
          <w:rFonts w:ascii="Arial" w:hAnsi="Arial" w:cs="Arial"/>
          <w:bCs/>
        </w:rPr>
      </w:pPr>
    </w:p>
    <w:p w:rsidR="00AD20DF" w:rsidRPr="00D37255" w:rsidRDefault="00AD20DF" w:rsidP="005346D6">
      <w:pPr>
        <w:widowControl w:val="0"/>
        <w:numPr>
          <w:ilvl w:val="0"/>
          <w:numId w:val="98"/>
        </w:numPr>
        <w:autoSpaceDE w:val="0"/>
        <w:autoSpaceDN w:val="0"/>
        <w:adjustRightInd w:val="0"/>
        <w:contextualSpacing/>
        <w:rPr>
          <w:rFonts w:ascii="Arial" w:hAnsi="Arial" w:cs="Arial"/>
          <w:bCs/>
        </w:rPr>
      </w:pPr>
      <w:r w:rsidRPr="00D37255">
        <w:rPr>
          <w:rFonts w:ascii="Arial" w:hAnsi="Arial" w:cs="Arial"/>
          <w:bCs/>
        </w:rPr>
        <w:t xml:space="preserve">Supporting documentation (other than written directives) </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Memoranda</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Computer printouts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Job description/JTAs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Letters from citizens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Logs/rosters/evaluations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Budget documents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Instructional materials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Police reports</w:t>
      </w:r>
    </w:p>
    <w:p w:rsidR="00AD20DF"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Incident reports</w:t>
      </w:r>
    </w:p>
    <w:p w:rsidR="00D86893" w:rsidRPr="00D37255" w:rsidRDefault="00D86893" w:rsidP="00D86893">
      <w:pPr>
        <w:widowControl w:val="0"/>
        <w:autoSpaceDE w:val="0"/>
        <w:autoSpaceDN w:val="0"/>
        <w:adjustRightInd w:val="0"/>
        <w:ind w:left="1800"/>
        <w:contextualSpacing/>
        <w:rPr>
          <w:rFonts w:ascii="Arial" w:hAnsi="Arial" w:cs="Arial"/>
          <w:bCs/>
        </w:rPr>
      </w:pPr>
    </w:p>
    <w:p w:rsidR="00AD20DF" w:rsidRPr="00D37255" w:rsidRDefault="00AD20DF" w:rsidP="005346D6">
      <w:pPr>
        <w:widowControl w:val="0"/>
        <w:numPr>
          <w:ilvl w:val="0"/>
          <w:numId w:val="98"/>
        </w:numPr>
        <w:autoSpaceDE w:val="0"/>
        <w:autoSpaceDN w:val="0"/>
        <w:adjustRightInd w:val="0"/>
        <w:contextualSpacing/>
        <w:rPr>
          <w:rFonts w:ascii="Arial" w:hAnsi="Arial" w:cs="Arial"/>
          <w:bCs/>
        </w:rPr>
      </w:pPr>
      <w:r w:rsidRPr="00D37255">
        <w:rPr>
          <w:rFonts w:ascii="Arial" w:hAnsi="Arial" w:cs="Arial"/>
          <w:bCs/>
        </w:rPr>
        <w:t>Observations/Interviews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Activities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Equipment</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Security</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Facility</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Policies</w:t>
      </w:r>
    </w:p>
    <w:p w:rsidR="00AD20DF" w:rsidRPr="00D37255" w:rsidRDefault="00AD20DF" w:rsidP="005346D6">
      <w:pPr>
        <w:widowControl w:val="0"/>
        <w:numPr>
          <w:ilvl w:val="1"/>
          <w:numId w:val="98"/>
        </w:numPr>
        <w:autoSpaceDE w:val="0"/>
        <w:autoSpaceDN w:val="0"/>
        <w:adjustRightInd w:val="0"/>
        <w:contextualSpacing/>
        <w:rPr>
          <w:rFonts w:ascii="Arial" w:hAnsi="Arial" w:cs="Arial"/>
          <w:bCs/>
        </w:rPr>
      </w:pPr>
      <w:r w:rsidRPr="00D37255">
        <w:rPr>
          <w:rFonts w:ascii="Arial" w:hAnsi="Arial" w:cs="Arial"/>
          <w:bCs/>
        </w:rPr>
        <w:t>Procedures</w:t>
      </w:r>
    </w:p>
    <w:p w:rsidR="00AD20DF" w:rsidRPr="00D37255" w:rsidRDefault="00AD20DF" w:rsidP="00AD20DF">
      <w:pPr>
        <w:rPr>
          <w:rFonts w:ascii="Arial" w:hAnsi="Arial" w:cs="Arial"/>
          <w:bCs/>
        </w:rPr>
      </w:pPr>
    </w:p>
    <w:p w:rsidR="00AD20DF" w:rsidRPr="00D37255" w:rsidRDefault="00AD20DF" w:rsidP="0012454D">
      <w:pPr>
        <w:jc w:val="both"/>
        <w:rPr>
          <w:rFonts w:ascii="Arial" w:hAnsi="Arial" w:cs="Arial"/>
        </w:rPr>
      </w:pPr>
      <w:r>
        <w:rPr>
          <w:rFonts w:ascii="Arial" w:hAnsi="Arial" w:cs="Arial"/>
        </w:rPr>
        <w:t>A</w:t>
      </w:r>
      <w:r w:rsidRPr="00D37255">
        <w:rPr>
          <w:rFonts w:ascii="Arial" w:hAnsi="Arial" w:cs="Arial"/>
        </w:rPr>
        <w:t xml:space="preserve">gencies have one year from the published date of the standards manual to comply with newly issued standards, or as directed by the Commission or Florida Statutes. Agencies must notify their FAO Program Manager regarding which edition and change notices </w:t>
      </w:r>
      <w:r w:rsidRPr="00D37255">
        <w:rPr>
          <w:rFonts w:ascii="Arial" w:hAnsi="Arial" w:cs="Arial"/>
        </w:rPr>
        <w:lastRenderedPageBreak/>
        <w:t xml:space="preserve">apply </w:t>
      </w:r>
      <w:r w:rsidRPr="00D37255">
        <w:rPr>
          <w:rFonts w:ascii="Arial" w:hAnsi="Arial" w:cs="Arial"/>
        </w:rPr>
        <w:fldChar w:fldCharType="begin"/>
      </w:r>
      <w:r w:rsidRPr="00D37255">
        <w:rPr>
          <w:rFonts w:ascii="Arial" w:hAnsi="Arial" w:cs="Arial"/>
        </w:rPr>
        <w:instrText xml:space="preserve"> XE "Executive Director" </w:instrText>
      </w:r>
      <w:r w:rsidRPr="00D37255">
        <w:rPr>
          <w:rFonts w:ascii="Arial" w:hAnsi="Arial" w:cs="Arial"/>
        </w:rPr>
        <w:fldChar w:fldCharType="end"/>
      </w:r>
      <w:r w:rsidRPr="00D37255">
        <w:rPr>
          <w:rFonts w:ascii="Arial" w:hAnsi="Arial" w:cs="Arial"/>
        </w:rPr>
        <w:t>prior to conduct of the assessment</w:t>
      </w:r>
      <w:r w:rsidRPr="00D37255">
        <w:rPr>
          <w:rFonts w:ascii="Arial" w:hAnsi="Arial" w:cs="Arial"/>
        </w:rPr>
        <w:fldChar w:fldCharType="begin"/>
      </w:r>
      <w:r w:rsidRPr="00D37255">
        <w:rPr>
          <w:rFonts w:ascii="Arial" w:hAnsi="Arial" w:cs="Arial"/>
        </w:rPr>
        <w:instrText xml:space="preserve"> XE "assessment" </w:instrText>
      </w:r>
      <w:r w:rsidRPr="00D37255">
        <w:rPr>
          <w:rFonts w:ascii="Arial" w:hAnsi="Arial" w:cs="Arial"/>
        </w:rPr>
        <w:fldChar w:fldCharType="end"/>
      </w:r>
      <w:r w:rsidRPr="00D37255">
        <w:rPr>
          <w:rFonts w:ascii="Arial" w:hAnsi="Arial" w:cs="Arial"/>
        </w:rPr>
        <w:t>. Assessors will verify agencies are following the appropriate standards manual.</w:t>
      </w:r>
    </w:p>
    <w:p w:rsidR="00AD20DF" w:rsidRDefault="00AD20DF" w:rsidP="00AD20DF">
      <w:pPr>
        <w:rPr>
          <w:rFonts w:ascii="Arial" w:hAnsi="Arial" w:cs="Arial"/>
          <w:b/>
          <w:sz w:val="28"/>
        </w:rPr>
      </w:pPr>
    </w:p>
    <w:p w:rsidR="00AD20DF" w:rsidRPr="00D37255" w:rsidRDefault="00AD20DF" w:rsidP="00AD20DF">
      <w:pPr>
        <w:rPr>
          <w:rFonts w:ascii="Arial" w:hAnsi="Arial" w:cs="Arial"/>
          <w:b/>
          <w:sz w:val="28"/>
        </w:rPr>
      </w:pPr>
      <w:r w:rsidRPr="00D37255">
        <w:rPr>
          <w:rFonts w:ascii="Arial" w:hAnsi="Arial" w:cs="Arial"/>
          <w:b/>
          <w:sz w:val="28"/>
        </w:rPr>
        <w:t>New or Amended Standards</w:t>
      </w:r>
      <w:bookmarkEnd w:id="42"/>
      <w:bookmarkEnd w:id="43"/>
      <w:bookmarkEnd w:id="44"/>
      <w:bookmarkEnd w:id="45"/>
      <w:bookmarkEnd w:id="46"/>
      <w:bookmarkEnd w:id="47"/>
      <w:bookmarkEnd w:id="48"/>
      <w:bookmarkEnd w:id="49"/>
      <w:r w:rsidRPr="00D37255">
        <w:rPr>
          <w:rFonts w:ascii="Arial" w:hAnsi="Arial" w:cs="Arial"/>
          <w:b/>
          <w:sz w:val="28"/>
        </w:rPr>
        <w:fldChar w:fldCharType="begin"/>
      </w:r>
      <w:r w:rsidRPr="00D37255">
        <w:rPr>
          <w:rFonts w:ascii="Arial" w:hAnsi="Arial" w:cs="Arial"/>
          <w:b/>
          <w:sz w:val="28"/>
        </w:rPr>
        <w:instrText xml:space="preserve"> XE "Standards:new or amended" </w:instrText>
      </w:r>
      <w:r w:rsidRPr="00D37255">
        <w:rPr>
          <w:rFonts w:ascii="Arial" w:hAnsi="Arial" w:cs="Arial"/>
          <w:b/>
          <w:sz w:val="28"/>
        </w:rPr>
        <w:fldChar w:fldCharType="end"/>
      </w:r>
    </w:p>
    <w:p w:rsidR="00AD20DF" w:rsidRDefault="00AD20DF" w:rsidP="0012454D">
      <w:pPr>
        <w:jc w:val="both"/>
        <w:rPr>
          <w:rFonts w:ascii="Arial" w:hAnsi="Arial" w:cs="Arial"/>
        </w:rPr>
      </w:pPr>
      <w:r>
        <w:rPr>
          <w:rFonts w:ascii="Arial" w:hAnsi="Arial" w:cs="Arial"/>
        </w:rPr>
        <w:t>Unless otherwise directed by the Commission, new or amended standards are effective upon publication. Agencies seeking initial accreditation, reaccreditation</w:t>
      </w:r>
      <w:r>
        <w:rPr>
          <w:rFonts w:ascii="Arial" w:hAnsi="Arial" w:cs="Arial"/>
        </w:rPr>
        <w:fldChar w:fldCharType="begin"/>
      </w:r>
      <w:r>
        <w:rPr>
          <w:rFonts w:ascii="Arial" w:hAnsi="Arial" w:cs="Arial"/>
        </w:rPr>
        <w:instrText xml:space="preserve"> XE "Reaccreditation" </w:instrText>
      </w:r>
      <w:r>
        <w:rPr>
          <w:rFonts w:ascii="Arial" w:hAnsi="Arial" w:cs="Arial"/>
        </w:rPr>
        <w:fldChar w:fldCharType="end"/>
      </w:r>
      <w:r>
        <w:rPr>
          <w:rFonts w:ascii="Arial" w:hAnsi="Arial" w:cs="Arial"/>
        </w:rPr>
        <w:t>, or having already achieved accreditation or reaccreditation must demonstrate compliance with new or amended standards at their first assessment</w:t>
      </w:r>
      <w:r>
        <w:rPr>
          <w:rFonts w:ascii="Arial" w:hAnsi="Arial" w:cs="Arial"/>
        </w:rPr>
        <w:fldChar w:fldCharType="begin"/>
      </w:r>
      <w:r>
        <w:rPr>
          <w:rFonts w:ascii="Arial" w:hAnsi="Arial" w:cs="Arial"/>
        </w:rPr>
        <w:instrText xml:space="preserve"> XE "On-site:assessment" </w:instrText>
      </w:r>
      <w:r>
        <w:rPr>
          <w:rFonts w:ascii="Arial" w:hAnsi="Arial" w:cs="Arial"/>
        </w:rPr>
        <w:fldChar w:fldCharType="end"/>
      </w:r>
      <w:r>
        <w:rPr>
          <w:rFonts w:ascii="Arial" w:hAnsi="Arial" w:cs="Arial"/>
        </w:rPr>
        <w:t>s following the publication dates of those standards. However, if those assessments occur within one year after publication of new or amended standards, agencies may delay compliance for up to one year after the enactment dates of those standards.</w:t>
      </w:r>
    </w:p>
    <w:p w:rsidR="00AD20DF" w:rsidRDefault="00AD20DF" w:rsidP="00AD20DF">
      <w:pPr>
        <w:rPr>
          <w:rFonts w:ascii="Arial" w:hAnsi="Arial" w:cs="Arial"/>
        </w:rPr>
      </w:pPr>
    </w:p>
    <w:p w:rsidR="00AD20DF" w:rsidRPr="00CD2524" w:rsidRDefault="00AD20DF" w:rsidP="00AD20DF">
      <w:pPr>
        <w:pStyle w:val="Title"/>
        <w:jc w:val="left"/>
      </w:pPr>
      <w:bookmarkStart w:id="50" w:name="_Toc151280437"/>
      <w:bookmarkStart w:id="51" w:name="_Toc151368667"/>
      <w:bookmarkStart w:id="52" w:name="_Toc151450001"/>
      <w:bookmarkEnd w:id="50"/>
      <w:bookmarkEnd w:id="51"/>
      <w:bookmarkEnd w:id="52"/>
    </w:p>
    <w:p w:rsidR="00AD20DF" w:rsidRDefault="00AD20DF">
      <w:pPr>
        <w:rPr>
          <w:rFonts w:ascii="Arial" w:hAnsi="Arial" w:cs="Arial"/>
          <w:b/>
        </w:rPr>
      </w:pPr>
      <w:r>
        <w:rPr>
          <w:rFonts w:ascii="Arial" w:hAnsi="Arial" w:cs="Arial"/>
          <w:b/>
        </w:rPr>
        <w:br w:type="page"/>
      </w:r>
    </w:p>
    <w:tbl>
      <w:tblPr>
        <w:tblStyle w:val="TableGrid"/>
        <w:tblpPr w:leftFromText="180" w:rightFromText="180" w:tblpY="693"/>
        <w:tblW w:w="0" w:type="auto"/>
        <w:tblLook w:val="04A0" w:firstRow="1" w:lastRow="0" w:firstColumn="1" w:lastColumn="0" w:noHBand="0" w:noVBand="1"/>
      </w:tblPr>
      <w:tblGrid>
        <w:gridCol w:w="1790"/>
        <w:gridCol w:w="6783"/>
        <w:gridCol w:w="777"/>
      </w:tblGrid>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lastRenderedPageBreak/>
              <w:t>Chapter</w:t>
            </w:r>
          </w:p>
        </w:tc>
        <w:tc>
          <w:tcPr>
            <w:tcW w:w="6981" w:type="dxa"/>
          </w:tcPr>
          <w:p w:rsidR="00AD20DF" w:rsidRPr="00B64192" w:rsidRDefault="00AD20DF" w:rsidP="00706F3E">
            <w:pPr>
              <w:jc w:val="center"/>
              <w:rPr>
                <w:rFonts w:ascii="Arial" w:hAnsi="Arial" w:cs="Arial"/>
                <w:sz w:val="24"/>
                <w:szCs w:val="24"/>
              </w:rPr>
            </w:pPr>
            <w:r w:rsidRPr="00B64192">
              <w:rPr>
                <w:rFonts w:ascii="Arial" w:hAnsi="Arial" w:cs="Arial"/>
                <w:sz w:val="24"/>
                <w:szCs w:val="24"/>
              </w:rPr>
              <w:t>Title</w:t>
            </w:r>
          </w:p>
        </w:tc>
        <w:tc>
          <w:tcPr>
            <w:tcW w:w="777" w:type="dxa"/>
          </w:tcPr>
          <w:p w:rsidR="00AD20DF" w:rsidRPr="00B64192" w:rsidRDefault="00AD20DF" w:rsidP="00CA1E8E">
            <w:pPr>
              <w:jc w:val="center"/>
              <w:rPr>
                <w:rFonts w:ascii="Arial" w:hAnsi="Arial" w:cs="Arial"/>
                <w:sz w:val="24"/>
                <w:szCs w:val="24"/>
              </w:rPr>
            </w:pPr>
            <w:r w:rsidRPr="00B64192">
              <w:rPr>
                <w:rFonts w:ascii="Arial" w:hAnsi="Arial" w:cs="Arial"/>
                <w:sz w:val="24"/>
                <w:szCs w:val="24"/>
              </w:rPr>
              <w:t>Page</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1</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Organization And Governing Principles</w:t>
            </w:r>
          </w:p>
        </w:tc>
        <w:tc>
          <w:tcPr>
            <w:tcW w:w="777" w:type="dxa"/>
          </w:tcPr>
          <w:p w:rsidR="00AD20DF" w:rsidRPr="00B64192" w:rsidRDefault="00AD20DF" w:rsidP="00CA1E8E">
            <w:pPr>
              <w:jc w:val="center"/>
              <w:rPr>
                <w:rFonts w:ascii="Arial" w:hAnsi="Arial" w:cs="Arial"/>
                <w:sz w:val="24"/>
                <w:szCs w:val="24"/>
              </w:rPr>
            </w:pPr>
            <w:r w:rsidRPr="00B64192">
              <w:rPr>
                <w:rFonts w:ascii="Arial" w:hAnsi="Arial" w:cs="Arial"/>
                <w:sz w:val="24"/>
                <w:szCs w:val="24"/>
              </w:rPr>
              <w:t>15</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2</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Personnel Practices</w:t>
            </w:r>
          </w:p>
        </w:tc>
        <w:tc>
          <w:tcPr>
            <w:tcW w:w="777" w:type="dxa"/>
          </w:tcPr>
          <w:p w:rsidR="00AD20DF" w:rsidRPr="00B64192" w:rsidRDefault="00AD20DF" w:rsidP="00CA1E8E">
            <w:pPr>
              <w:jc w:val="center"/>
              <w:rPr>
                <w:rFonts w:ascii="Arial" w:hAnsi="Arial" w:cs="Arial"/>
                <w:sz w:val="24"/>
                <w:szCs w:val="24"/>
              </w:rPr>
            </w:pPr>
            <w:r w:rsidRPr="00B64192">
              <w:rPr>
                <w:rFonts w:ascii="Arial" w:hAnsi="Arial" w:cs="Arial"/>
                <w:sz w:val="24"/>
                <w:szCs w:val="24"/>
              </w:rPr>
              <w:t>26</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3</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Training</w:t>
            </w:r>
          </w:p>
        </w:tc>
        <w:tc>
          <w:tcPr>
            <w:tcW w:w="777" w:type="dxa"/>
          </w:tcPr>
          <w:p w:rsidR="00AD20DF" w:rsidRPr="00B64192" w:rsidRDefault="00AD20DF" w:rsidP="00CA1E8E">
            <w:pPr>
              <w:jc w:val="center"/>
              <w:rPr>
                <w:rFonts w:ascii="Arial" w:hAnsi="Arial" w:cs="Arial"/>
                <w:sz w:val="24"/>
                <w:szCs w:val="24"/>
              </w:rPr>
            </w:pPr>
            <w:r w:rsidRPr="00B64192">
              <w:rPr>
                <w:rFonts w:ascii="Arial" w:hAnsi="Arial" w:cs="Arial"/>
                <w:sz w:val="24"/>
                <w:szCs w:val="24"/>
              </w:rPr>
              <w:t>30</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4</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Investigation Process</w:t>
            </w:r>
          </w:p>
        </w:tc>
        <w:tc>
          <w:tcPr>
            <w:tcW w:w="777" w:type="dxa"/>
          </w:tcPr>
          <w:p w:rsidR="00AD20DF" w:rsidRPr="00B64192" w:rsidRDefault="00AD20DF" w:rsidP="00CA1E8E">
            <w:pPr>
              <w:jc w:val="center"/>
              <w:rPr>
                <w:rFonts w:ascii="Arial" w:hAnsi="Arial" w:cs="Arial"/>
                <w:sz w:val="24"/>
                <w:szCs w:val="24"/>
              </w:rPr>
            </w:pPr>
            <w:r w:rsidRPr="00B64192">
              <w:rPr>
                <w:rFonts w:ascii="Arial" w:hAnsi="Arial" w:cs="Arial"/>
                <w:sz w:val="24"/>
                <w:szCs w:val="24"/>
              </w:rPr>
              <w:t>3</w:t>
            </w:r>
            <w:r w:rsidR="006171C2">
              <w:rPr>
                <w:rFonts w:ascii="Arial" w:hAnsi="Arial" w:cs="Arial"/>
                <w:sz w:val="24"/>
                <w:szCs w:val="24"/>
              </w:rPr>
              <w:t>7</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5</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Case Supporting Materials And Evidence</w:t>
            </w:r>
          </w:p>
        </w:tc>
        <w:tc>
          <w:tcPr>
            <w:tcW w:w="777" w:type="dxa"/>
          </w:tcPr>
          <w:p w:rsidR="00AD20DF" w:rsidRPr="00B64192" w:rsidRDefault="00AD20DF" w:rsidP="00CA1E8E">
            <w:pPr>
              <w:jc w:val="center"/>
              <w:rPr>
                <w:rFonts w:ascii="Arial" w:hAnsi="Arial" w:cs="Arial"/>
                <w:sz w:val="24"/>
                <w:szCs w:val="24"/>
              </w:rPr>
            </w:pPr>
            <w:r w:rsidRPr="00B64192">
              <w:rPr>
                <w:rFonts w:ascii="Arial" w:hAnsi="Arial" w:cs="Arial"/>
                <w:sz w:val="24"/>
                <w:szCs w:val="24"/>
              </w:rPr>
              <w:t>4</w:t>
            </w:r>
            <w:r w:rsidR="006171C2">
              <w:rPr>
                <w:rFonts w:ascii="Arial" w:hAnsi="Arial" w:cs="Arial"/>
                <w:sz w:val="24"/>
                <w:szCs w:val="24"/>
              </w:rPr>
              <w:t>7</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6</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Whistle-blower’s Act</w:t>
            </w:r>
          </w:p>
        </w:tc>
        <w:tc>
          <w:tcPr>
            <w:tcW w:w="777" w:type="dxa"/>
          </w:tcPr>
          <w:p w:rsidR="00AD20DF" w:rsidRPr="00B64192" w:rsidRDefault="00117299" w:rsidP="00CA1E8E">
            <w:pPr>
              <w:jc w:val="center"/>
              <w:rPr>
                <w:rFonts w:ascii="Arial" w:hAnsi="Arial" w:cs="Arial"/>
                <w:sz w:val="24"/>
                <w:szCs w:val="24"/>
              </w:rPr>
            </w:pPr>
            <w:r>
              <w:rPr>
                <w:rFonts w:ascii="Arial" w:hAnsi="Arial" w:cs="Arial"/>
                <w:sz w:val="24"/>
                <w:szCs w:val="24"/>
              </w:rPr>
              <w:t>5</w:t>
            </w:r>
            <w:r w:rsidR="006171C2">
              <w:rPr>
                <w:rFonts w:ascii="Arial" w:hAnsi="Arial" w:cs="Arial"/>
                <w:sz w:val="24"/>
                <w:szCs w:val="24"/>
              </w:rPr>
              <w:t>1</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7</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Notification Process</w:t>
            </w:r>
          </w:p>
        </w:tc>
        <w:tc>
          <w:tcPr>
            <w:tcW w:w="777" w:type="dxa"/>
          </w:tcPr>
          <w:p w:rsidR="00AD20DF" w:rsidRPr="00B64192" w:rsidRDefault="00117299" w:rsidP="00CA1E8E">
            <w:pPr>
              <w:jc w:val="center"/>
              <w:rPr>
                <w:rFonts w:ascii="Arial" w:hAnsi="Arial" w:cs="Arial"/>
                <w:sz w:val="24"/>
                <w:szCs w:val="24"/>
              </w:rPr>
            </w:pPr>
            <w:r>
              <w:rPr>
                <w:rFonts w:ascii="Arial" w:hAnsi="Arial" w:cs="Arial"/>
                <w:sz w:val="24"/>
                <w:szCs w:val="24"/>
              </w:rPr>
              <w:t>5</w:t>
            </w:r>
            <w:r w:rsidR="006171C2">
              <w:rPr>
                <w:rFonts w:ascii="Arial" w:hAnsi="Arial" w:cs="Arial"/>
                <w:sz w:val="24"/>
                <w:szCs w:val="24"/>
              </w:rPr>
              <w:t>3</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8</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Case Management</w:t>
            </w:r>
          </w:p>
        </w:tc>
        <w:tc>
          <w:tcPr>
            <w:tcW w:w="777" w:type="dxa"/>
          </w:tcPr>
          <w:p w:rsidR="00AD20DF" w:rsidRPr="00B64192" w:rsidRDefault="006171C2" w:rsidP="00CA1E8E">
            <w:pPr>
              <w:jc w:val="center"/>
              <w:rPr>
                <w:rFonts w:ascii="Arial" w:hAnsi="Arial" w:cs="Arial"/>
                <w:sz w:val="24"/>
                <w:szCs w:val="24"/>
              </w:rPr>
            </w:pPr>
            <w:r>
              <w:rPr>
                <w:rFonts w:ascii="Arial" w:hAnsi="Arial" w:cs="Arial"/>
                <w:sz w:val="24"/>
                <w:szCs w:val="24"/>
              </w:rPr>
              <w:t>60</w:t>
            </w:r>
          </w:p>
        </w:tc>
      </w:tr>
      <w:tr w:rsidR="00AD20DF" w:rsidRPr="00B64192" w:rsidTr="00CA1E8E">
        <w:tc>
          <w:tcPr>
            <w:tcW w:w="1818" w:type="dxa"/>
          </w:tcPr>
          <w:p w:rsidR="00AD20DF" w:rsidRPr="00B64192" w:rsidRDefault="00AD20DF" w:rsidP="00CA1E8E">
            <w:pPr>
              <w:rPr>
                <w:rFonts w:ascii="Arial" w:hAnsi="Arial" w:cs="Arial"/>
                <w:sz w:val="24"/>
                <w:szCs w:val="24"/>
              </w:rPr>
            </w:pPr>
            <w:r w:rsidRPr="00B64192">
              <w:rPr>
                <w:rFonts w:ascii="Arial" w:hAnsi="Arial" w:cs="Arial"/>
                <w:sz w:val="24"/>
                <w:szCs w:val="24"/>
              </w:rPr>
              <w:t>Chapter 9</w:t>
            </w:r>
          </w:p>
        </w:tc>
        <w:tc>
          <w:tcPr>
            <w:tcW w:w="6981" w:type="dxa"/>
          </w:tcPr>
          <w:p w:rsidR="00AD20DF" w:rsidRPr="00B64192" w:rsidRDefault="00AD20DF" w:rsidP="00CA1E8E">
            <w:pPr>
              <w:rPr>
                <w:rFonts w:ascii="Arial" w:hAnsi="Arial" w:cs="Arial"/>
                <w:sz w:val="24"/>
                <w:szCs w:val="24"/>
              </w:rPr>
            </w:pPr>
            <w:r w:rsidRPr="00B64192">
              <w:rPr>
                <w:rFonts w:ascii="Arial" w:hAnsi="Arial" w:cs="Arial"/>
                <w:sz w:val="24"/>
                <w:szCs w:val="24"/>
              </w:rPr>
              <w:t>Final Reporting Processes</w:t>
            </w:r>
          </w:p>
        </w:tc>
        <w:tc>
          <w:tcPr>
            <w:tcW w:w="777" w:type="dxa"/>
          </w:tcPr>
          <w:p w:rsidR="00AD20DF" w:rsidRPr="00B64192" w:rsidRDefault="00117299" w:rsidP="00CA1E8E">
            <w:pPr>
              <w:jc w:val="center"/>
              <w:rPr>
                <w:rFonts w:ascii="Arial" w:hAnsi="Arial" w:cs="Arial"/>
                <w:sz w:val="24"/>
                <w:szCs w:val="24"/>
              </w:rPr>
            </w:pPr>
            <w:r>
              <w:rPr>
                <w:rFonts w:ascii="Arial" w:hAnsi="Arial" w:cs="Arial"/>
                <w:sz w:val="24"/>
                <w:szCs w:val="24"/>
              </w:rPr>
              <w:t>6</w:t>
            </w:r>
            <w:r w:rsidR="006171C2">
              <w:rPr>
                <w:rFonts w:ascii="Arial" w:hAnsi="Arial" w:cs="Arial"/>
                <w:sz w:val="24"/>
                <w:szCs w:val="24"/>
              </w:rPr>
              <w:t>3</w:t>
            </w:r>
          </w:p>
        </w:tc>
      </w:tr>
      <w:tr w:rsidR="00AD20DF" w:rsidRPr="00B64192" w:rsidTr="00CA1E8E">
        <w:tc>
          <w:tcPr>
            <w:tcW w:w="1818" w:type="dxa"/>
          </w:tcPr>
          <w:p w:rsidR="00AD20DF" w:rsidRPr="00B64192" w:rsidRDefault="00AD20DF" w:rsidP="00CA1E8E">
            <w:pPr>
              <w:rPr>
                <w:rFonts w:ascii="Arial" w:hAnsi="Arial" w:cs="Arial"/>
                <w:sz w:val="24"/>
                <w:szCs w:val="24"/>
              </w:rPr>
            </w:pPr>
          </w:p>
        </w:tc>
        <w:tc>
          <w:tcPr>
            <w:tcW w:w="6981" w:type="dxa"/>
          </w:tcPr>
          <w:p w:rsidR="00AD20DF" w:rsidRPr="00B64192" w:rsidRDefault="00AD20DF" w:rsidP="00CA1E8E">
            <w:pPr>
              <w:rPr>
                <w:rFonts w:ascii="Arial" w:hAnsi="Arial" w:cs="Arial"/>
                <w:sz w:val="24"/>
                <w:szCs w:val="24"/>
              </w:rPr>
            </w:pPr>
            <w:r>
              <w:rPr>
                <w:rFonts w:ascii="Arial" w:hAnsi="Arial" w:cs="Arial"/>
                <w:sz w:val="24"/>
                <w:szCs w:val="24"/>
              </w:rPr>
              <w:t>Glossary</w:t>
            </w:r>
          </w:p>
        </w:tc>
        <w:tc>
          <w:tcPr>
            <w:tcW w:w="777" w:type="dxa"/>
          </w:tcPr>
          <w:p w:rsidR="00AD20DF" w:rsidRPr="00B64192" w:rsidRDefault="008D0B80" w:rsidP="00CA1E8E">
            <w:pPr>
              <w:jc w:val="center"/>
              <w:rPr>
                <w:rFonts w:ascii="Arial" w:hAnsi="Arial" w:cs="Arial"/>
                <w:sz w:val="24"/>
                <w:szCs w:val="24"/>
              </w:rPr>
            </w:pPr>
            <w:r>
              <w:rPr>
                <w:rFonts w:ascii="Arial" w:hAnsi="Arial" w:cs="Arial"/>
                <w:sz w:val="24"/>
                <w:szCs w:val="24"/>
              </w:rPr>
              <w:t>6</w:t>
            </w:r>
            <w:r w:rsidR="006171C2">
              <w:rPr>
                <w:rFonts w:ascii="Arial" w:hAnsi="Arial" w:cs="Arial"/>
                <w:sz w:val="24"/>
                <w:szCs w:val="24"/>
              </w:rPr>
              <w:t>7</w:t>
            </w:r>
          </w:p>
        </w:tc>
      </w:tr>
    </w:tbl>
    <w:p w:rsidR="00AD20DF" w:rsidRPr="00B64192" w:rsidRDefault="00AD20DF" w:rsidP="00AD20DF">
      <w:pPr>
        <w:jc w:val="center"/>
        <w:rPr>
          <w:rFonts w:ascii="Arial" w:hAnsi="Arial" w:cs="Arial"/>
          <w:b/>
          <w:sz w:val="28"/>
          <w:szCs w:val="28"/>
        </w:rPr>
      </w:pPr>
      <w:r w:rsidRPr="00B64192">
        <w:rPr>
          <w:rFonts w:ascii="Arial" w:hAnsi="Arial" w:cs="Arial"/>
          <w:b/>
          <w:sz w:val="28"/>
          <w:szCs w:val="28"/>
        </w:rPr>
        <w:t>TABLE OF CONTENTS</w:t>
      </w:r>
    </w:p>
    <w:p w:rsidR="00AD20DF" w:rsidRDefault="00AD20DF">
      <w:pPr>
        <w:rPr>
          <w:rFonts w:ascii="Arial" w:hAnsi="Arial" w:cs="Arial"/>
          <w:b/>
        </w:rPr>
      </w:pPr>
    </w:p>
    <w:p w:rsidR="00AD20DF" w:rsidRDefault="00AD20DF">
      <w:pPr>
        <w:rPr>
          <w:rFonts w:ascii="Arial" w:hAnsi="Arial" w:cs="Arial"/>
          <w:b/>
        </w:rPr>
      </w:pPr>
    </w:p>
    <w:p w:rsidR="00AD20DF" w:rsidRDefault="00AD20DF">
      <w:pPr>
        <w:rPr>
          <w:rFonts w:ascii="Arial" w:hAnsi="Arial" w:cs="Arial"/>
          <w:b/>
        </w:rPr>
      </w:pPr>
      <w:r>
        <w:rPr>
          <w:rFonts w:ascii="Arial" w:hAnsi="Arial" w:cs="Arial"/>
          <w:b/>
        </w:rPr>
        <w:br w:type="page"/>
      </w:r>
    </w:p>
    <w:p w:rsidR="00012E93" w:rsidRDefault="00012E93" w:rsidP="005A5DD5">
      <w:pPr>
        <w:jc w:val="center"/>
        <w:rPr>
          <w:rFonts w:ascii="Arial" w:hAnsi="Arial" w:cs="Arial"/>
          <w:b/>
        </w:rPr>
      </w:pPr>
      <w:r>
        <w:rPr>
          <w:rFonts w:ascii="Arial" w:hAnsi="Arial" w:cs="Arial"/>
          <w:b/>
        </w:rPr>
        <w:lastRenderedPageBreak/>
        <w:t>CHAPTER 1</w:t>
      </w:r>
    </w:p>
    <w:p w:rsidR="005A5DD5" w:rsidRDefault="005A5DD5" w:rsidP="005A5DD5">
      <w:pPr>
        <w:jc w:val="center"/>
        <w:rPr>
          <w:rFonts w:ascii="Arial" w:hAnsi="Arial" w:cs="Arial"/>
          <w:b/>
        </w:rPr>
      </w:pPr>
      <w:r>
        <w:rPr>
          <w:rFonts w:ascii="Arial" w:hAnsi="Arial" w:cs="Arial"/>
          <w:b/>
        </w:rPr>
        <w:t>ORGANIZATION AND GOVERNING PRINCIPLES</w:t>
      </w:r>
    </w:p>
    <w:p w:rsidR="00012E93" w:rsidRDefault="00012E93" w:rsidP="00B04AF9">
      <w:pPr>
        <w:rPr>
          <w:rFonts w:ascii="Arial" w:hAnsi="Arial" w:cs="Arial"/>
          <w:b/>
        </w:rPr>
      </w:pPr>
    </w:p>
    <w:p w:rsidR="00012E93" w:rsidRPr="00012E93" w:rsidRDefault="00012E93" w:rsidP="00B04AF9">
      <w:pPr>
        <w:rPr>
          <w:rFonts w:ascii="Arial" w:hAnsi="Arial" w:cs="Arial"/>
        </w:rPr>
      </w:pPr>
      <w:r w:rsidRPr="00012E93">
        <w:rPr>
          <w:rFonts w:ascii="Arial" w:hAnsi="Arial" w:cs="Arial"/>
        </w:rPr>
        <w:t>This chapter addresses the purpose, authority and responsibility for establishing an investigative function within the Office of Inspector General.</w:t>
      </w:r>
    </w:p>
    <w:p w:rsidR="00012E93" w:rsidRDefault="00012E93" w:rsidP="00B04AF9">
      <w:pPr>
        <w:rPr>
          <w:rFonts w:ascii="Arial" w:hAnsi="Arial" w:cs="Arial"/>
          <w:b/>
        </w:rPr>
      </w:pPr>
    </w:p>
    <w:p w:rsidR="00CA1E8E" w:rsidRDefault="00CA1E8E" w:rsidP="00B04AF9">
      <w:pPr>
        <w:rPr>
          <w:rFonts w:ascii="Arial" w:hAnsi="Arial" w:cs="Arial"/>
          <w:b/>
        </w:rPr>
      </w:pPr>
    </w:p>
    <w:p w:rsidR="008E3366" w:rsidRDefault="008E3366" w:rsidP="00905FF0">
      <w:pPr>
        <w:tabs>
          <w:tab w:val="left" w:pos="5445"/>
        </w:tabs>
        <w:rPr>
          <w:rFonts w:ascii="Arial" w:hAnsi="Arial" w:cs="Arial"/>
          <w:b/>
        </w:rPr>
      </w:pPr>
      <w:r>
        <w:rPr>
          <w:rFonts w:ascii="Arial" w:hAnsi="Arial" w:cs="Arial"/>
          <w:b/>
        </w:rPr>
        <w:t>Authority</w:t>
      </w:r>
      <w:r w:rsidR="00905FF0">
        <w:rPr>
          <w:rFonts w:ascii="Arial" w:hAnsi="Arial" w:cs="Arial"/>
          <w:b/>
        </w:rPr>
        <w:tab/>
      </w:r>
    </w:p>
    <w:p w:rsidR="00216DCF" w:rsidRDefault="00216DCF" w:rsidP="00B04AF9">
      <w:pPr>
        <w:rPr>
          <w:rFonts w:ascii="Arial" w:hAnsi="Arial" w:cs="Arial"/>
          <w:b/>
        </w:rPr>
      </w:pPr>
    </w:p>
    <w:p w:rsidR="00F33DAB" w:rsidRPr="00730383" w:rsidRDefault="00F33DAB" w:rsidP="00B04AF9">
      <w:pPr>
        <w:rPr>
          <w:rFonts w:ascii="Arial" w:hAnsi="Arial" w:cs="Arial"/>
          <w:b/>
        </w:rPr>
      </w:pPr>
      <w:r>
        <w:rPr>
          <w:rFonts w:ascii="Arial" w:hAnsi="Arial" w:cs="Arial"/>
          <w:b/>
        </w:rPr>
        <w:t>1.01</w:t>
      </w:r>
      <w:r w:rsidRPr="00730383">
        <w:rPr>
          <w:rFonts w:ascii="Arial" w:hAnsi="Arial" w:cs="Arial"/>
          <w:b/>
        </w:rPr>
        <w:t>M</w:t>
      </w:r>
      <w:r w:rsidR="00D20501">
        <w:rPr>
          <w:rFonts w:ascii="Arial" w:hAnsi="Arial" w:cs="Arial"/>
          <w:b/>
        </w:rPr>
        <w:t xml:space="preserve"> </w:t>
      </w:r>
    </w:p>
    <w:p w:rsidR="00F33DAB" w:rsidRPr="00730383" w:rsidRDefault="00F33DAB" w:rsidP="00B04AF9">
      <w:pPr>
        <w:rPr>
          <w:rFonts w:ascii="Arial" w:hAnsi="Arial" w:cs="Arial"/>
        </w:rPr>
      </w:pPr>
      <w:r w:rsidRPr="002F59F6">
        <w:rPr>
          <w:rFonts w:ascii="Arial" w:hAnsi="Arial" w:cs="Arial"/>
          <w:bCs/>
        </w:rPr>
        <w:t xml:space="preserve">A </w:t>
      </w:r>
      <w:r w:rsidR="00154443">
        <w:rPr>
          <w:rFonts w:ascii="Arial" w:hAnsi="Arial" w:cs="Arial"/>
          <w:bCs/>
        </w:rPr>
        <w:t xml:space="preserve">written </w:t>
      </w:r>
      <w:r w:rsidRPr="002F59F6">
        <w:rPr>
          <w:rFonts w:ascii="Arial" w:hAnsi="Arial" w:cs="Arial"/>
          <w:bCs/>
        </w:rPr>
        <w:t>directive states the purpose, authority, and responsibility of the Office of Inspector General investigations function.</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F33DAB" w:rsidRPr="00730383" w:rsidRDefault="00F33DAB">
      <w:pPr>
        <w:rPr>
          <w:rFonts w:ascii="Arial" w:hAnsi="Arial" w:cs="Arial"/>
          <w:i/>
        </w:rPr>
      </w:pPr>
    </w:p>
    <w:p w:rsidR="00F33DAB" w:rsidRPr="00730383" w:rsidRDefault="00F33DAB" w:rsidP="00366DAA">
      <w:pPr>
        <w:numPr>
          <w:ilvl w:val="0"/>
          <w:numId w:val="1"/>
        </w:numPr>
        <w:ind w:left="0" w:firstLine="0"/>
        <w:rPr>
          <w:rFonts w:ascii="Arial" w:hAnsi="Arial" w:cs="Arial"/>
          <w:b/>
        </w:rPr>
      </w:pPr>
      <w:r w:rsidRPr="00730383">
        <w:rPr>
          <w:rFonts w:ascii="Arial" w:hAnsi="Arial" w:cs="Arial"/>
          <w:b/>
        </w:rPr>
        <w:t>Bullets</w:t>
      </w:r>
    </w:p>
    <w:p w:rsidR="00F33DAB" w:rsidRPr="00730383" w:rsidRDefault="00F33DAB">
      <w:pPr>
        <w:rPr>
          <w:rFonts w:ascii="Arial" w:hAnsi="Arial" w:cs="Arial"/>
          <w:b/>
        </w:rPr>
      </w:pPr>
      <w:r w:rsidRPr="00730383">
        <w:rPr>
          <w:rFonts w:ascii="Arial" w:hAnsi="Arial" w:cs="Arial"/>
        </w:rPr>
        <w:tab/>
      </w:r>
    </w:p>
    <w:p w:rsidR="00F33DAB" w:rsidRPr="00730383" w:rsidRDefault="00F33DAB" w:rsidP="00366DAA">
      <w:pPr>
        <w:numPr>
          <w:ilvl w:val="0"/>
          <w:numId w:val="1"/>
        </w:numPr>
        <w:ind w:left="0" w:firstLine="0"/>
        <w:rPr>
          <w:rFonts w:ascii="Arial" w:hAnsi="Arial" w:cs="Arial"/>
          <w:b/>
        </w:rPr>
      </w:pPr>
      <w:r>
        <w:rPr>
          <w:rFonts w:ascii="Arial" w:hAnsi="Arial" w:cs="Arial"/>
          <w:b/>
        </w:rPr>
        <w:t xml:space="preserve">Proofs of </w:t>
      </w:r>
      <w:r w:rsidRPr="00730383">
        <w:rPr>
          <w:rFonts w:ascii="Arial" w:hAnsi="Arial" w:cs="Arial"/>
          <w:b/>
        </w:rPr>
        <w:t xml:space="preserve">Compliance </w:t>
      </w:r>
    </w:p>
    <w:p w:rsidR="00F33DAB" w:rsidRPr="00730383" w:rsidRDefault="00F33DAB">
      <w:pPr>
        <w:rPr>
          <w:rFonts w:ascii="Arial" w:hAnsi="Arial" w:cs="Arial"/>
          <w:b/>
        </w:rPr>
      </w:pPr>
    </w:p>
    <w:p w:rsidR="00F33DAB" w:rsidRPr="00366DAA" w:rsidRDefault="00F33DAB" w:rsidP="00E259FA">
      <w:pPr>
        <w:pStyle w:val="ListParagraph"/>
        <w:numPr>
          <w:ilvl w:val="0"/>
          <w:numId w:val="3"/>
        </w:numPr>
        <w:ind w:left="720" w:hanging="720"/>
        <w:rPr>
          <w:rFonts w:ascii="Arial" w:hAnsi="Arial" w:cs="Arial"/>
        </w:rPr>
      </w:pPr>
      <w:r w:rsidRPr="00366DAA">
        <w:rPr>
          <w:rFonts w:ascii="Arial" w:hAnsi="Arial" w:cs="Arial"/>
        </w:rPr>
        <w:t>Written directive addressing elements of the standard (Qty Initial: 1) (Qty Reaccred: 1)</w:t>
      </w:r>
    </w:p>
    <w:p w:rsidR="00F33DAB" w:rsidRPr="00730383" w:rsidRDefault="00F33DAB">
      <w:pPr>
        <w:rPr>
          <w:rFonts w:ascii="Arial" w:hAnsi="Arial" w:cs="Arial"/>
        </w:rPr>
      </w:pPr>
    </w:p>
    <w:p w:rsidR="007709CA" w:rsidRPr="00192291" w:rsidRDefault="007709CA" w:rsidP="00366DAA">
      <w:pPr>
        <w:numPr>
          <w:ilvl w:val="0"/>
          <w:numId w:val="1"/>
        </w:numPr>
        <w:ind w:left="0" w:firstLine="0"/>
        <w:rPr>
          <w:rFonts w:ascii="Arial" w:hAnsi="Arial" w:cs="Arial"/>
          <w:b/>
        </w:rPr>
      </w:pPr>
      <w:r w:rsidRPr="00192291">
        <w:rPr>
          <w:rFonts w:ascii="Arial" w:hAnsi="Arial" w:cs="Arial"/>
          <w:b/>
        </w:rPr>
        <w:t>Required References</w:t>
      </w:r>
    </w:p>
    <w:p w:rsidR="007709CA" w:rsidRPr="00366DAA" w:rsidRDefault="007709CA" w:rsidP="00366DAA">
      <w:pPr>
        <w:rPr>
          <w:rFonts w:ascii="Arial" w:hAnsi="Arial" w:cs="Arial"/>
          <w:b/>
          <w:u w:val="single"/>
        </w:rPr>
      </w:pPr>
    </w:p>
    <w:p w:rsidR="00F33DAB" w:rsidRPr="00730383" w:rsidRDefault="00F33DAB" w:rsidP="00366DAA">
      <w:pPr>
        <w:numPr>
          <w:ilvl w:val="0"/>
          <w:numId w:val="1"/>
        </w:numPr>
        <w:ind w:left="0" w:firstLine="0"/>
        <w:rPr>
          <w:rFonts w:ascii="Arial" w:hAnsi="Arial" w:cs="Arial"/>
          <w:b/>
          <w:u w:val="single"/>
        </w:rPr>
      </w:pPr>
      <w:r w:rsidRPr="00730383">
        <w:rPr>
          <w:rFonts w:ascii="Arial" w:hAnsi="Arial" w:cs="Arial"/>
          <w:b/>
        </w:rPr>
        <w:t>Assessor Guidelines</w:t>
      </w:r>
    </w:p>
    <w:p w:rsidR="00F33DAB" w:rsidRPr="00730383" w:rsidRDefault="00F33DAB">
      <w:pPr>
        <w:rPr>
          <w:rFonts w:ascii="Arial" w:hAnsi="Arial" w:cs="Arial"/>
          <w:b/>
          <w:u w:val="single"/>
        </w:rPr>
      </w:pPr>
    </w:p>
    <w:p w:rsidR="00F33DAB" w:rsidRPr="002F59F6" w:rsidRDefault="00F33DAB" w:rsidP="00366DAA">
      <w:pPr>
        <w:numPr>
          <w:ilvl w:val="0"/>
          <w:numId w:val="1"/>
        </w:numPr>
        <w:ind w:left="0" w:firstLine="0"/>
        <w:rPr>
          <w:rFonts w:ascii="Arial" w:hAnsi="Arial" w:cs="Arial"/>
          <w:b/>
          <w:u w:val="single"/>
        </w:rPr>
      </w:pPr>
      <w:r w:rsidRPr="00730383">
        <w:rPr>
          <w:rFonts w:ascii="Arial" w:hAnsi="Arial" w:cs="Arial"/>
          <w:b/>
        </w:rPr>
        <w:t>Accreditation Manager Notes</w:t>
      </w:r>
    </w:p>
    <w:p w:rsidR="00F33DAB" w:rsidRDefault="00F33DAB">
      <w:pPr>
        <w:rPr>
          <w:rFonts w:ascii="Arial" w:hAnsi="Arial" w:cs="Arial"/>
          <w:b/>
        </w:rPr>
      </w:pPr>
    </w:p>
    <w:p w:rsidR="00174FB3" w:rsidRDefault="00174FB3">
      <w:pPr>
        <w:rPr>
          <w:rFonts w:ascii="Arial" w:hAnsi="Arial" w:cs="Arial"/>
          <w:b/>
        </w:rPr>
      </w:pPr>
      <w:r>
        <w:rPr>
          <w:rFonts w:ascii="Arial" w:hAnsi="Arial" w:cs="Arial"/>
          <w:b/>
        </w:rPr>
        <w:br w:type="page"/>
      </w:r>
    </w:p>
    <w:p w:rsidR="00C45AF0" w:rsidRDefault="008E3366">
      <w:pPr>
        <w:rPr>
          <w:rFonts w:ascii="Arial" w:hAnsi="Arial" w:cs="Arial"/>
          <w:b/>
        </w:rPr>
      </w:pPr>
      <w:r>
        <w:rPr>
          <w:rFonts w:ascii="Arial" w:hAnsi="Arial" w:cs="Arial"/>
          <w:b/>
        </w:rPr>
        <w:lastRenderedPageBreak/>
        <w:t>Mission Statement</w:t>
      </w:r>
    </w:p>
    <w:p w:rsidR="00F33DAB" w:rsidRPr="00730383" w:rsidRDefault="00F33DAB">
      <w:pPr>
        <w:rPr>
          <w:rFonts w:ascii="Arial" w:hAnsi="Arial" w:cs="Arial"/>
          <w:b/>
          <w:u w:val="single"/>
        </w:rPr>
      </w:pPr>
    </w:p>
    <w:p w:rsidR="00F33DAB" w:rsidRPr="00730383" w:rsidRDefault="00F33DAB">
      <w:pPr>
        <w:rPr>
          <w:rFonts w:ascii="Arial" w:hAnsi="Arial" w:cs="Arial"/>
          <w:b/>
        </w:rPr>
      </w:pPr>
      <w:r>
        <w:rPr>
          <w:rFonts w:ascii="Arial" w:hAnsi="Arial" w:cs="Arial"/>
          <w:b/>
        </w:rPr>
        <w:t>1.02</w:t>
      </w:r>
      <w:r w:rsidRPr="00730383">
        <w:rPr>
          <w:rFonts w:ascii="Arial" w:hAnsi="Arial" w:cs="Arial"/>
          <w:b/>
        </w:rPr>
        <w:t>M</w:t>
      </w:r>
    </w:p>
    <w:p w:rsidR="00F33DAB" w:rsidRDefault="00F33DAB">
      <w:pPr>
        <w:rPr>
          <w:rFonts w:ascii="Arial" w:hAnsi="Arial" w:cs="Arial"/>
          <w:bCs/>
        </w:rPr>
      </w:pPr>
      <w:r w:rsidRPr="002F59F6">
        <w:rPr>
          <w:rFonts w:ascii="Arial" w:hAnsi="Arial" w:cs="Arial"/>
          <w:bCs/>
        </w:rPr>
        <w:t>The Office of Inspector General investigations function has a written mission statement that is posted or distributed to all investigative staff members.</w:t>
      </w:r>
      <w:r>
        <w:rPr>
          <w:rFonts w:ascii="Arial" w:hAnsi="Arial" w:cs="Arial"/>
          <w:bCs/>
        </w:rPr>
        <w:t xml:space="preserve"> </w:t>
      </w:r>
    </w:p>
    <w:p w:rsidR="00CA1E8E" w:rsidRPr="00730383" w:rsidRDefault="00CA1E8E">
      <w:pPr>
        <w:rPr>
          <w:rFonts w:ascii="Arial" w:hAnsi="Arial" w:cs="Arial"/>
          <w:i/>
        </w:rPr>
      </w:pPr>
    </w:p>
    <w:p w:rsidR="00F33DAB" w:rsidRPr="00730383" w:rsidRDefault="00F33DAB" w:rsidP="00366DAA">
      <w:pPr>
        <w:numPr>
          <w:ilvl w:val="0"/>
          <w:numId w:val="2"/>
        </w:numPr>
        <w:ind w:left="0" w:firstLine="0"/>
        <w:rPr>
          <w:rFonts w:ascii="Arial" w:hAnsi="Arial" w:cs="Arial"/>
          <w:b/>
        </w:rPr>
      </w:pPr>
      <w:r w:rsidRPr="00730383">
        <w:rPr>
          <w:rFonts w:ascii="Arial" w:hAnsi="Arial" w:cs="Arial"/>
          <w:b/>
        </w:rPr>
        <w:t>Bullets</w:t>
      </w:r>
    </w:p>
    <w:p w:rsidR="00F33DAB" w:rsidRPr="00730383" w:rsidRDefault="00F33DAB">
      <w:pPr>
        <w:rPr>
          <w:rFonts w:ascii="Arial" w:hAnsi="Arial" w:cs="Arial"/>
          <w:b/>
        </w:rPr>
      </w:pPr>
      <w:r w:rsidRPr="00730383">
        <w:rPr>
          <w:rFonts w:ascii="Arial" w:hAnsi="Arial" w:cs="Arial"/>
        </w:rPr>
        <w:tab/>
      </w:r>
    </w:p>
    <w:p w:rsidR="00F33DAB" w:rsidRPr="00730383" w:rsidRDefault="00F33DAB" w:rsidP="00366DAA">
      <w:pPr>
        <w:numPr>
          <w:ilvl w:val="0"/>
          <w:numId w:val="2"/>
        </w:numPr>
        <w:ind w:left="0" w:firstLine="0"/>
        <w:rPr>
          <w:rFonts w:ascii="Arial" w:hAnsi="Arial" w:cs="Arial"/>
          <w:b/>
        </w:rPr>
      </w:pPr>
      <w:r>
        <w:rPr>
          <w:rFonts w:ascii="Arial" w:hAnsi="Arial" w:cs="Arial"/>
          <w:b/>
        </w:rPr>
        <w:t xml:space="preserve">Proofs of </w:t>
      </w:r>
      <w:r w:rsidRPr="00730383">
        <w:rPr>
          <w:rFonts w:ascii="Arial" w:hAnsi="Arial" w:cs="Arial"/>
          <w:b/>
        </w:rPr>
        <w:t xml:space="preserve">Compliance </w:t>
      </w:r>
    </w:p>
    <w:p w:rsidR="00F33DAB" w:rsidRPr="00730383" w:rsidRDefault="00F33DAB">
      <w:pPr>
        <w:rPr>
          <w:rFonts w:ascii="Arial" w:hAnsi="Arial" w:cs="Arial"/>
          <w:b/>
        </w:rPr>
      </w:pPr>
    </w:p>
    <w:p w:rsidR="00F33DAB" w:rsidRPr="00366DAA" w:rsidRDefault="00D20501" w:rsidP="00366DAA">
      <w:pPr>
        <w:pStyle w:val="ListParagraph"/>
        <w:numPr>
          <w:ilvl w:val="0"/>
          <w:numId w:val="4"/>
        </w:numPr>
        <w:ind w:hanging="720"/>
        <w:rPr>
          <w:rFonts w:ascii="Arial" w:hAnsi="Arial" w:cs="Arial"/>
        </w:rPr>
      </w:pPr>
      <w:r>
        <w:rPr>
          <w:rFonts w:ascii="Arial" w:hAnsi="Arial" w:cs="Arial"/>
        </w:rPr>
        <w:t xml:space="preserve">Current </w:t>
      </w:r>
      <w:r w:rsidR="00F33DAB" w:rsidRPr="00366DAA">
        <w:rPr>
          <w:rFonts w:ascii="Arial" w:hAnsi="Arial" w:cs="Arial"/>
        </w:rPr>
        <w:t>Mission Statement (Qty Initial: 1) (Qty Reaccred: 1)</w:t>
      </w:r>
    </w:p>
    <w:p w:rsidR="00F33DAB" w:rsidRPr="00366DAA" w:rsidRDefault="00F33DAB" w:rsidP="00366DAA">
      <w:pPr>
        <w:pStyle w:val="ListParagraph"/>
        <w:numPr>
          <w:ilvl w:val="0"/>
          <w:numId w:val="4"/>
        </w:numPr>
        <w:ind w:hanging="720"/>
        <w:rPr>
          <w:rFonts w:ascii="Arial" w:hAnsi="Arial" w:cs="Arial"/>
        </w:rPr>
      </w:pPr>
      <w:r w:rsidRPr="00366DAA">
        <w:rPr>
          <w:rFonts w:ascii="Arial" w:hAnsi="Arial" w:cs="Arial"/>
        </w:rPr>
        <w:t>Documented proof of distribution or observation of posted statement. (Qty Initial: 1) (Qty Reaccred: 1</w:t>
      </w:r>
      <w:r>
        <w:rPr>
          <w:rFonts w:ascii="Arial" w:hAnsi="Arial" w:cs="Arial"/>
        </w:rPr>
        <w:t xml:space="preserve"> each year</w:t>
      </w:r>
      <w:r w:rsidRPr="00366DAA">
        <w:rPr>
          <w:rFonts w:ascii="Arial" w:hAnsi="Arial" w:cs="Arial"/>
        </w:rPr>
        <w:t>)</w:t>
      </w:r>
    </w:p>
    <w:p w:rsidR="00F33DAB" w:rsidRPr="00730383" w:rsidRDefault="00F33DAB" w:rsidP="00366DAA">
      <w:pPr>
        <w:ind w:left="720" w:hanging="720"/>
        <w:rPr>
          <w:rFonts w:ascii="Arial" w:hAnsi="Arial" w:cs="Arial"/>
        </w:rPr>
      </w:pPr>
    </w:p>
    <w:p w:rsidR="00F33DAB" w:rsidRPr="00C45AF0" w:rsidRDefault="00F33DAB" w:rsidP="00366DAA">
      <w:pPr>
        <w:numPr>
          <w:ilvl w:val="0"/>
          <w:numId w:val="2"/>
        </w:numPr>
        <w:ind w:left="0" w:firstLine="0"/>
        <w:rPr>
          <w:rFonts w:ascii="Arial" w:hAnsi="Arial" w:cs="Arial"/>
          <w:b/>
        </w:rPr>
      </w:pPr>
      <w:r w:rsidRPr="00C45AF0">
        <w:rPr>
          <w:rFonts w:ascii="Arial" w:hAnsi="Arial" w:cs="Arial"/>
          <w:b/>
        </w:rPr>
        <w:t>Required References</w:t>
      </w:r>
    </w:p>
    <w:p w:rsidR="00F33DAB" w:rsidRPr="00366DAA" w:rsidRDefault="00F33DAB" w:rsidP="00366DAA">
      <w:pPr>
        <w:rPr>
          <w:rFonts w:ascii="Arial" w:hAnsi="Arial" w:cs="Arial"/>
          <w:b/>
          <w:u w:val="single"/>
        </w:rPr>
      </w:pPr>
    </w:p>
    <w:p w:rsidR="00F33DAB" w:rsidRPr="00730383" w:rsidRDefault="00F33DAB" w:rsidP="00366DAA">
      <w:pPr>
        <w:numPr>
          <w:ilvl w:val="0"/>
          <w:numId w:val="2"/>
        </w:numPr>
        <w:ind w:left="0" w:firstLine="0"/>
        <w:rPr>
          <w:rFonts w:ascii="Arial" w:hAnsi="Arial" w:cs="Arial"/>
          <w:b/>
          <w:u w:val="single"/>
        </w:rPr>
      </w:pPr>
      <w:r w:rsidRPr="00730383">
        <w:rPr>
          <w:rFonts w:ascii="Arial" w:hAnsi="Arial" w:cs="Arial"/>
          <w:b/>
        </w:rPr>
        <w:t>Assessor Guidelines</w:t>
      </w:r>
    </w:p>
    <w:p w:rsidR="00F33DAB" w:rsidRPr="00730383" w:rsidRDefault="00F33DAB">
      <w:pPr>
        <w:rPr>
          <w:rFonts w:ascii="Arial" w:hAnsi="Arial" w:cs="Arial"/>
          <w:b/>
          <w:u w:val="single"/>
        </w:rPr>
      </w:pPr>
    </w:p>
    <w:p w:rsidR="00F33DAB" w:rsidRPr="00366DAA" w:rsidRDefault="00F33DAB" w:rsidP="00366DAA">
      <w:pPr>
        <w:numPr>
          <w:ilvl w:val="0"/>
          <w:numId w:val="2"/>
        </w:numPr>
        <w:ind w:left="0" w:firstLine="0"/>
        <w:rPr>
          <w:rFonts w:ascii="Arial" w:hAnsi="Arial" w:cs="Arial"/>
          <w:b/>
          <w:u w:val="single"/>
        </w:rPr>
      </w:pPr>
      <w:r w:rsidRPr="00730383">
        <w:rPr>
          <w:rFonts w:ascii="Arial" w:hAnsi="Arial" w:cs="Arial"/>
          <w:b/>
        </w:rPr>
        <w:t>Accreditation Manager Notes</w:t>
      </w:r>
    </w:p>
    <w:p w:rsidR="00F33DAB" w:rsidRPr="00366DAA" w:rsidRDefault="00F33DAB" w:rsidP="00366DAA">
      <w:pPr>
        <w:rPr>
          <w:rFonts w:ascii="Arial" w:hAnsi="Arial" w:cs="Arial"/>
          <w:b/>
          <w:u w:val="single"/>
        </w:rPr>
      </w:pPr>
    </w:p>
    <w:p w:rsidR="00F33DAB" w:rsidRPr="0013287A" w:rsidRDefault="00F33DAB" w:rsidP="00366DAA">
      <w:pPr>
        <w:rPr>
          <w:rFonts w:ascii="Arial" w:hAnsi="Arial" w:cs="Arial"/>
        </w:rPr>
      </w:pPr>
      <w:r w:rsidRPr="0013287A">
        <w:rPr>
          <w:rFonts w:ascii="Arial" w:hAnsi="Arial" w:cs="Arial"/>
        </w:rPr>
        <w:t xml:space="preserve">For reaccreditation, only need </w:t>
      </w:r>
      <w:r w:rsidR="00C92B20" w:rsidRPr="0013287A">
        <w:rPr>
          <w:rFonts w:ascii="Arial" w:hAnsi="Arial" w:cs="Arial"/>
        </w:rPr>
        <w:t>1 each year</w:t>
      </w:r>
      <w:r w:rsidRPr="0013287A">
        <w:rPr>
          <w:rFonts w:ascii="Arial" w:hAnsi="Arial" w:cs="Arial"/>
        </w:rPr>
        <w:t xml:space="preserve"> if there have been </w:t>
      </w:r>
      <w:r w:rsidR="00C92B20" w:rsidRPr="0013287A">
        <w:rPr>
          <w:rFonts w:ascii="Arial" w:hAnsi="Arial" w:cs="Arial"/>
        </w:rPr>
        <w:t xml:space="preserve">mission statement </w:t>
      </w:r>
      <w:r w:rsidRPr="0013287A">
        <w:rPr>
          <w:rFonts w:ascii="Arial" w:hAnsi="Arial" w:cs="Arial"/>
        </w:rPr>
        <w:t>changes.</w:t>
      </w:r>
    </w:p>
    <w:p w:rsidR="008E3366" w:rsidRDefault="008E3366" w:rsidP="00366DAA">
      <w:pPr>
        <w:rPr>
          <w:rFonts w:ascii="Arial" w:hAnsi="Arial" w:cs="Arial"/>
          <w:u w:val="single"/>
        </w:rPr>
      </w:pPr>
    </w:p>
    <w:p w:rsidR="00174FB3" w:rsidRDefault="00174FB3">
      <w:pPr>
        <w:rPr>
          <w:rFonts w:ascii="Arial" w:hAnsi="Arial" w:cs="Arial"/>
          <w:b/>
        </w:rPr>
      </w:pPr>
      <w:r>
        <w:rPr>
          <w:rFonts w:ascii="Arial" w:hAnsi="Arial" w:cs="Arial"/>
          <w:b/>
        </w:rPr>
        <w:br w:type="page"/>
      </w:r>
    </w:p>
    <w:p w:rsidR="008E3366" w:rsidRPr="00F40420" w:rsidRDefault="008E3366" w:rsidP="00366DAA">
      <w:pPr>
        <w:rPr>
          <w:rFonts w:ascii="Arial" w:hAnsi="Arial" w:cs="Arial"/>
          <w:b/>
        </w:rPr>
      </w:pPr>
      <w:r w:rsidRPr="00192291">
        <w:rPr>
          <w:rFonts w:ascii="Arial" w:hAnsi="Arial" w:cs="Arial"/>
          <w:b/>
        </w:rPr>
        <w:lastRenderedPageBreak/>
        <w:t xml:space="preserve">Inspectors </w:t>
      </w:r>
      <w:r w:rsidR="000540DF" w:rsidRPr="00F40420">
        <w:rPr>
          <w:rFonts w:ascii="Arial" w:hAnsi="Arial" w:cs="Arial"/>
          <w:b/>
        </w:rPr>
        <w:t>General</w:t>
      </w:r>
      <w:r w:rsidRPr="00192291">
        <w:rPr>
          <w:rFonts w:ascii="Arial" w:hAnsi="Arial" w:cs="Arial"/>
          <w:b/>
        </w:rPr>
        <w:t xml:space="preserve"> Code of Ethics</w:t>
      </w:r>
    </w:p>
    <w:p w:rsidR="008E3366" w:rsidRPr="00366DAA" w:rsidRDefault="008E3366" w:rsidP="00366DAA">
      <w:pPr>
        <w:rPr>
          <w:rFonts w:ascii="Arial" w:hAnsi="Arial" w:cs="Arial"/>
          <w:u w:val="single"/>
        </w:rPr>
      </w:pPr>
    </w:p>
    <w:p w:rsidR="0063321C" w:rsidRPr="00E55947" w:rsidRDefault="0063321C">
      <w:pPr>
        <w:rPr>
          <w:rFonts w:ascii="Arial" w:hAnsi="Arial" w:cs="Arial"/>
          <w:b/>
          <w:bCs/>
        </w:rPr>
      </w:pPr>
      <w:r w:rsidRPr="00396B01">
        <w:rPr>
          <w:rFonts w:ascii="Arial" w:hAnsi="Arial" w:cs="Arial"/>
          <w:b/>
          <w:bCs/>
        </w:rPr>
        <w:t>1.03M</w:t>
      </w:r>
    </w:p>
    <w:p w:rsidR="0063321C" w:rsidRPr="00396B01" w:rsidRDefault="0063321C">
      <w:pPr>
        <w:rPr>
          <w:rFonts w:ascii="Arial" w:hAnsi="Arial" w:cs="Arial"/>
          <w:bCs/>
        </w:rPr>
      </w:pPr>
      <w:r w:rsidRPr="00396B01">
        <w:rPr>
          <w:rFonts w:ascii="Arial" w:hAnsi="Arial" w:cs="Arial"/>
          <w:bCs/>
        </w:rPr>
        <w:t xml:space="preserve">A </w:t>
      </w:r>
      <w:r w:rsidR="00154443">
        <w:rPr>
          <w:rFonts w:ascii="Arial" w:hAnsi="Arial" w:cs="Arial"/>
          <w:bCs/>
        </w:rPr>
        <w:t xml:space="preserve">written </w:t>
      </w:r>
      <w:r w:rsidRPr="00396B01">
        <w:rPr>
          <w:rFonts w:ascii="Arial" w:hAnsi="Arial" w:cs="Arial"/>
          <w:bCs/>
        </w:rPr>
        <w:t>directive requires all investigative staff members annually receive a copy of and abide by a code of ethics.</w:t>
      </w:r>
    </w:p>
    <w:p w:rsidR="0063321C" w:rsidRPr="00396B01" w:rsidRDefault="0063321C">
      <w:pPr>
        <w:rPr>
          <w:rFonts w:ascii="Arial" w:hAnsi="Arial" w:cs="Arial"/>
          <w:bCs/>
        </w:rPr>
      </w:pPr>
    </w:p>
    <w:p w:rsidR="0063321C" w:rsidRPr="0023706E" w:rsidRDefault="0063321C" w:rsidP="005346D6">
      <w:pPr>
        <w:pStyle w:val="ListParagraph"/>
        <w:numPr>
          <w:ilvl w:val="0"/>
          <w:numId w:val="68"/>
        </w:numPr>
        <w:ind w:left="720"/>
        <w:rPr>
          <w:rFonts w:ascii="Arial" w:hAnsi="Arial" w:cs="Arial"/>
          <w:b/>
          <w:bCs/>
        </w:rPr>
      </w:pPr>
      <w:r w:rsidRPr="0023706E">
        <w:rPr>
          <w:rFonts w:ascii="Arial" w:hAnsi="Arial" w:cs="Arial"/>
          <w:b/>
          <w:bCs/>
        </w:rPr>
        <w:t>Bullets</w:t>
      </w:r>
    </w:p>
    <w:p w:rsidR="0063321C" w:rsidRPr="00396B01" w:rsidRDefault="0063321C" w:rsidP="00366DAA">
      <w:pPr>
        <w:ind w:left="720"/>
        <w:rPr>
          <w:rFonts w:ascii="Arial" w:hAnsi="Arial" w:cs="Arial"/>
          <w:b/>
          <w:bCs/>
        </w:rPr>
      </w:pPr>
    </w:p>
    <w:p w:rsidR="0063321C" w:rsidRPr="0023706E" w:rsidRDefault="00D73176" w:rsidP="005346D6">
      <w:pPr>
        <w:pStyle w:val="ListParagraph"/>
        <w:numPr>
          <w:ilvl w:val="0"/>
          <w:numId w:val="68"/>
        </w:numPr>
        <w:ind w:left="720"/>
        <w:rPr>
          <w:rFonts w:ascii="Arial" w:hAnsi="Arial" w:cs="Arial"/>
          <w:b/>
          <w:bCs/>
        </w:rPr>
      </w:pPr>
      <w:r>
        <w:rPr>
          <w:rFonts w:ascii="Arial" w:hAnsi="Arial" w:cs="Arial"/>
          <w:b/>
          <w:bCs/>
        </w:rPr>
        <w:t>Proofs</w:t>
      </w:r>
      <w:r w:rsidR="0063321C" w:rsidRPr="0023706E">
        <w:rPr>
          <w:rFonts w:ascii="Arial" w:hAnsi="Arial" w:cs="Arial"/>
          <w:b/>
          <w:bCs/>
        </w:rPr>
        <w:t xml:space="preserve"> of Compliance</w:t>
      </w:r>
    </w:p>
    <w:p w:rsidR="0063321C" w:rsidRDefault="0063321C" w:rsidP="00366DAA">
      <w:pPr>
        <w:ind w:left="720"/>
        <w:rPr>
          <w:rFonts w:ascii="Arial" w:hAnsi="Arial" w:cs="Arial"/>
          <w:b/>
          <w:bCs/>
        </w:rPr>
      </w:pPr>
    </w:p>
    <w:p w:rsidR="0063321C" w:rsidRPr="00396B01" w:rsidRDefault="0063321C" w:rsidP="00E25E26">
      <w:pPr>
        <w:numPr>
          <w:ilvl w:val="0"/>
          <w:numId w:val="21"/>
        </w:numPr>
        <w:ind w:hanging="720"/>
        <w:rPr>
          <w:rFonts w:ascii="Arial" w:hAnsi="Arial" w:cs="Arial"/>
          <w:bCs/>
        </w:rPr>
      </w:pPr>
      <w:r w:rsidRPr="00396B01">
        <w:rPr>
          <w:rFonts w:ascii="Arial" w:hAnsi="Arial" w:cs="Arial"/>
          <w:bCs/>
        </w:rPr>
        <w:t>Written directive addressing elements of the standard.</w:t>
      </w:r>
      <w:r w:rsidRPr="00396B01">
        <w:rPr>
          <w:rFonts w:ascii="Arial" w:hAnsi="Arial" w:cs="Arial"/>
          <w:bCs/>
        </w:rPr>
        <w:tab/>
      </w:r>
      <w:r w:rsidRPr="00730383">
        <w:rPr>
          <w:rFonts w:ascii="Arial" w:hAnsi="Arial" w:cs="Arial"/>
        </w:rPr>
        <w:t xml:space="preserve">(Qty Initial: </w:t>
      </w:r>
      <w:r>
        <w:rPr>
          <w:rFonts w:ascii="Arial" w:hAnsi="Arial" w:cs="Arial"/>
        </w:rPr>
        <w:t>1)</w:t>
      </w:r>
      <w:r w:rsidRPr="00730383">
        <w:rPr>
          <w:rFonts w:ascii="Arial" w:hAnsi="Arial" w:cs="Arial"/>
        </w:rPr>
        <w:t xml:space="preserve"> (Qty Reaccred: </w:t>
      </w:r>
      <w:r>
        <w:rPr>
          <w:rFonts w:ascii="Arial" w:hAnsi="Arial" w:cs="Arial"/>
        </w:rPr>
        <w:t>1</w:t>
      </w:r>
      <w:r w:rsidRPr="00730383">
        <w:rPr>
          <w:rFonts w:ascii="Arial" w:hAnsi="Arial" w:cs="Arial"/>
        </w:rPr>
        <w:t>)</w:t>
      </w:r>
    </w:p>
    <w:p w:rsidR="0063321C" w:rsidRPr="00396B01" w:rsidRDefault="0063321C" w:rsidP="00E25E26">
      <w:pPr>
        <w:numPr>
          <w:ilvl w:val="0"/>
          <w:numId w:val="21"/>
        </w:numPr>
        <w:ind w:hanging="720"/>
        <w:rPr>
          <w:rFonts w:ascii="Arial" w:hAnsi="Arial" w:cs="Arial"/>
          <w:bCs/>
        </w:rPr>
      </w:pPr>
      <w:r>
        <w:rPr>
          <w:rFonts w:ascii="Arial" w:hAnsi="Arial" w:cs="Arial"/>
          <w:bCs/>
        </w:rPr>
        <w:t xml:space="preserve">Code of Ethics.  </w:t>
      </w:r>
      <w:r w:rsidRPr="00730383">
        <w:rPr>
          <w:rFonts w:ascii="Arial" w:hAnsi="Arial" w:cs="Arial"/>
        </w:rPr>
        <w:t xml:space="preserve">(Qty Initial: </w:t>
      </w:r>
      <w:r>
        <w:rPr>
          <w:rFonts w:ascii="Arial" w:hAnsi="Arial" w:cs="Arial"/>
        </w:rPr>
        <w:t>1)</w:t>
      </w:r>
      <w:r w:rsidRPr="00730383">
        <w:rPr>
          <w:rFonts w:ascii="Arial" w:hAnsi="Arial" w:cs="Arial"/>
        </w:rPr>
        <w:t xml:space="preserve"> (Qty Reaccred: </w:t>
      </w:r>
      <w:r>
        <w:rPr>
          <w:rFonts w:ascii="Arial" w:hAnsi="Arial" w:cs="Arial"/>
        </w:rPr>
        <w:t>1</w:t>
      </w:r>
      <w:r w:rsidRPr="00730383">
        <w:rPr>
          <w:rFonts w:ascii="Arial" w:hAnsi="Arial" w:cs="Arial"/>
        </w:rPr>
        <w:t>)</w:t>
      </w:r>
    </w:p>
    <w:p w:rsidR="0063321C" w:rsidRPr="00396B01" w:rsidRDefault="00D20501" w:rsidP="00E25E26">
      <w:pPr>
        <w:numPr>
          <w:ilvl w:val="0"/>
          <w:numId w:val="21"/>
        </w:numPr>
        <w:ind w:hanging="720"/>
        <w:rPr>
          <w:rFonts w:ascii="Arial" w:hAnsi="Arial" w:cs="Arial"/>
          <w:bCs/>
        </w:rPr>
      </w:pPr>
      <w:r>
        <w:rPr>
          <w:rFonts w:ascii="Arial" w:hAnsi="Arial" w:cs="Arial"/>
          <w:bCs/>
        </w:rPr>
        <w:t>Documented p</w:t>
      </w:r>
      <w:r w:rsidR="0063321C" w:rsidRPr="00396B01">
        <w:rPr>
          <w:rFonts w:ascii="Arial" w:hAnsi="Arial" w:cs="Arial"/>
          <w:bCs/>
        </w:rPr>
        <w:t>roof of receipt.</w:t>
      </w:r>
      <w:r w:rsidR="0063321C">
        <w:rPr>
          <w:rFonts w:ascii="Arial" w:hAnsi="Arial" w:cs="Arial"/>
          <w:bCs/>
        </w:rPr>
        <w:t xml:space="preserve"> </w:t>
      </w:r>
      <w:r w:rsidR="0063321C" w:rsidRPr="00730383">
        <w:rPr>
          <w:rFonts w:ascii="Arial" w:hAnsi="Arial" w:cs="Arial"/>
        </w:rPr>
        <w:t xml:space="preserve">(Qty Initial: </w:t>
      </w:r>
      <w:r w:rsidR="0063321C">
        <w:rPr>
          <w:rFonts w:ascii="Arial" w:hAnsi="Arial" w:cs="Arial"/>
        </w:rPr>
        <w:t>1)</w:t>
      </w:r>
      <w:r w:rsidR="0063321C" w:rsidRPr="00730383">
        <w:rPr>
          <w:rFonts w:ascii="Arial" w:hAnsi="Arial" w:cs="Arial"/>
        </w:rPr>
        <w:t xml:space="preserve"> (Qty Reaccred: </w:t>
      </w:r>
      <w:r w:rsidR="0063321C">
        <w:rPr>
          <w:rFonts w:ascii="Arial" w:hAnsi="Arial" w:cs="Arial"/>
        </w:rPr>
        <w:t>1 each year</w:t>
      </w:r>
      <w:r w:rsidR="0063321C" w:rsidRPr="00730383">
        <w:rPr>
          <w:rFonts w:ascii="Arial" w:hAnsi="Arial" w:cs="Arial"/>
        </w:rPr>
        <w:t>)</w:t>
      </w:r>
    </w:p>
    <w:p w:rsidR="0063321C" w:rsidRPr="00396B01" w:rsidRDefault="0063321C" w:rsidP="00366DAA">
      <w:pPr>
        <w:ind w:left="720" w:hanging="720"/>
        <w:rPr>
          <w:rFonts w:ascii="Arial" w:hAnsi="Arial" w:cs="Arial"/>
          <w:b/>
          <w:bCs/>
        </w:rPr>
      </w:pPr>
    </w:p>
    <w:p w:rsidR="0063321C" w:rsidRPr="0023706E" w:rsidRDefault="0063321C" w:rsidP="005346D6">
      <w:pPr>
        <w:pStyle w:val="ListParagraph"/>
        <w:numPr>
          <w:ilvl w:val="0"/>
          <w:numId w:val="68"/>
        </w:numPr>
        <w:ind w:left="720"/>
        <w:rPr>
          <w:rFonts w:ascii="Arial" w:hAnsi="Arial" w:cs="Arial"/>
          <w:b/>
          <w:bCs/>
        </w:rPr>
      </w:pPr>
      <w:r w:rsidRPr="0023706E">
        <w:rPr>
          <w:rFonts w:ascii="Arial" w:hAnsi="Arial" w:cs="Arial"/>
          <w:b/>
          <w:bCs/>
        </w:rPr>
        <w:t>Required References</w:t>
      </w:r>
    </w:p>
    <w:p w:rsidR="0063321C" w:rsidRDefault="0063321C" w:rsidP="00366DAA">
      <w:pPr>
        <w:ind w:left="720" w:hanging="720"/>
        <w:rPr>
          <w:rFonts w:ascii="Arial" w:hAnsi="Arial" w:cs="Arial"/>
          <w:b/>
          <w:bCs/>
        </w:rPr>
      </w:pPr>
    </w:p>
    <w:p w:rsidR="0063321C" w:rsidRPr="00366DAA" w:rsidRDefault="0063321C" w:rsidP="005346D6">
      <w:pPr>
        <w:pStyle w:val="ListParagraph"/>
        <w:numPr>
          <w:ilvl w:val="0"/>
          <w:numId w:val="68"/>
        </w:numPr>
        <w:ind w:left="720"/>
        <w:rPr>
          <w:rFonts w:ascii="Arial" w:hAnsi="Arial" w:cs="Arial"/>
          <w:b/>
          <w:bCs/>
        </w:rPr>
      </w:pPr>
      <w:r w:rsidRPr="00366DAA">
        <w:rPr>
          <w:rFonts w:ascii="Arial" w:hAnsi="Arial" w:cs="Arial"/>
          <w:b/>
          <w:bCs/>
        </w:rPr>
        <w:t>Assessor Guidelines</w:t>
      </w:r>
    </w:p>
    <w:p w:rsidR="0063321C" w:rsidRPr="00396B01" w:rsidRDefault="0063321C" w:rsidP="00366DAA">
      <w:pPr>
        <w:ind w:left="720" w:hanging="720"/>
        <w:rPr>
          <w:rFonts w:ascii="Arial" w:hAnsi="Arial" w:cs="Arial"/>
          <w:b/>
          <w:bCs/>
        </w:rPr>
      </w:pPr>
    </w:p>
    <w:p w:rsidR="00F33DAB" w:rsidRDefault="0063321C" w:rsidP="005346D6">
      <w:pPr>
        <w:pStyle w:val="ListParagraph"/>
        <w:numPr>
          <w:ilvl w:val="0"/>
          <w:numId w:val="68"/>
        </w:numPr>
        <w:spacing w:after="200" w:line="276" w:lineRule="auto"/>
        <w:ind w:left="720"/>
      </w:pPr>
      <w:r w:rsidRPr="0023706E">
        <w:rPr>
          <w:rFonts w:ascii="Arial" w:hAnsi="Arial" w:cs="Arial"/>
          <w:b/>
          <w:bCs/>
        </w:rPr>
        <w:t>Accreditation Manager Notes</w:t>
      </w:r>
    </w:p>
    <w:p w:rsidR="00174FB3" w:rsidRDefault="00174FB3">
      <w:pPr>
        <w:rPr>
          <w:rFonts w:ascii="Arial" w:hAnsi="Arial" w:cs="Arial"/>
          <w:b/>
        </w:rPr>
      </w:pPr>
      <w:r>
        <w:rPr>
          <w:rFonts w:ascii="Arial" w:hAnsi="Arial" w:cs="Arial"/>
          <w:b/>
        </w:rPr>
        <w:br w:type="page"/>
      </w:r>
    </w:p>
    <w:p w:rsidR="0063321C" w:rsidRDefault="008E3366">
      <w:pPr>
        <w:spacing w:after="200" w:line="276" w:lineRule="auto"/>
        <w:rPr>
          <w:rFonts w:ascii="Arial" w:hAnsi="Arial" w:cs="Arial"/>
          <w:b/>
        </w:rPr>
      </w:pPr>
      <w:r>
        <w:rPr>
          <w:rFonts w:ascii="Arial" w:hAnsi="Arial" w:cs="Arial"/>
          <w:b/>
        </w:rPr>
        <w:lastRenderedPageBreak/>
        <w:t>Organizational Chart</w:t>
      </w:r>
    </w:p>
    <w:p w:rsidR="00F33DAB" w:rsidRPr="00730383" w:rsidRDefault="00F33DAB">
      <w:pPr>
        <w:rPr>
          <w:rFonts w:ascii="Arial" w:hAnsi="Arial" w:cs="Arial"/>
          <w:b/>
        </w:rPr>
      </w:pPr>
      <w:r>
        <w:rPr>
          <w:rFonts w:ascii="Arial" w:hAnsi="Arial" w:cs="Arial"/>
          <w:b/>
        </w:rPr>
        <w:t>1.04</w:t>
      </w:r>
      <w:r w:rsidRPr="00730383">
        <w:rPr>
          <w:rFonts w:ascii="Arial" w:hAnsi="Arial" w:cs="Arial"/>
          <w:b/>
        </w:rPr>
        <w:t>M</w:t>
      </w:r>
    </w:p>
    <w:p w:rsidR="00F33DAB" w:rsidRPr="00730383" w:rsidRDefault="00F33DAB">
      <w:pPr>
        <w:rPr>
          <w:rFonts w:ascii="Arial" w:hAnsi="Arial" w:cs="Arial"/>
        </w:rPr>
      </w:pPr>
      <w:r w:rsidRPr="002F59F6">
        <w:rPr>
          <w:rFonts w:ascii="Arial" w:hAnsi="Arial" w:cs="Arial"/>
          <w:bCs/>
        </w:rPr>
        <w:t>The Office of Inspector General distributes or posts an organizational chart showing components/functions, and demonstrates the Inspector General reports directly to the agency head</w:t>
      </w:r>
      <w:r w:rsidR="00D20501">
        <w:rPr>
          <w:rFonts w:ascii="Arial" w:hAnsi="Arial" w:cs="Arial"/>
          <w:bCs/>
        </w:rPr>
        <w:t xml:space="preserve"> as defined by law, ordinance, charter, or other authority</w:t>
      </w:r>
      <w:r w:rsidRPr="002F59F6">
        <w:rPr>
          <w:rFonts w:ascii="Arial" w:hAnsi="Arial" w:cs="Arial"/>
          <w:bCs/>
        </w:rPr>
        <w:t>.  The chart is updated as changes occur.</w:t>
      </w:r>
      <w:r>
        <w:rPr>
          <w:rFonts w:ascii="Arial" w:hAnsi="Arial" w:cs="Arial"/>
          <w:bCs/>
        </w:rPr>
        <w:t xml:space="preserve">  </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F33DAB" w:rsidRPr="00730383" w:rsidRDefault="00F33DAB">
      <w:pPr>
        <w:rPr>
          <w:rFonts w:ascii="Arial" w:hAnsi="Arial" w:cs="Arial"/>
          <w:i/>
        </w:rPr>
      </w:pPr>
    </w:p>
    <w:p w:rsidR="00F33DAB" w:rsidRPr="00730383" w:rsidRDefault="00F33DAB" w:rsidP="00366DAA">
      <w:pPr>
        <w:numPr>
          <w:ilvl w:val="0"/>
          <w:numId w:val="5"/>
        </w:numPr>
        <w:ind w:left="0" w:firstLine="0"/>
        <w:rPr>
          <w:rFonts w:ascii="Arial" w:hAnsi="Arial" w:cs="Arial"/>
          <w:b/>
        </w:rPr>
      </w:pPr>
      <w:r w:rsidRPr="00730383">
        <w:rPr>
          <w:rFonts w:ascii="Arial" w:hAnsi="Arial" w:cs="Arial"/>
          <w:b/>
        </w:rPr>
        <w:t>Bullets</w:t>
      </w:r>
    </w:p>
    <w:p w:rsidR="00F33DAB" w:rsidRPr="00730383" w:rsidRDefault="00F33DAB">
      <w:pPr>
        <w:rPr>
          <w:rFonts w:ascii="Arial" w:hAnsi="Arial" w:cs="Arial"/>
          <w:b/>
        </w:rPr>
      </w:pPr>
      <w:r w:rsidRPr="00730383">
        <w:rPr>
          <w:rFonts w:ascii="Arial" w:hAnsi="Arial" w:cs="Arial"/>
        </w:rPr>
        <w:tab/>
      </w:r>
    </w:p>
    <w:p w:rsidR="00F33DAB" w:rsidRPr="00730383" w:rsidRDefault="0063321C" w:rsidP="00366DAA">
      <w:pPr>
        <w:numPr>
          <w:ilvl w:val="0"/>
          <w:numId w:val="5"/>
        </w:numPr>
        <w:ind w:left="0" w:firstLine="0"/>
        <w:rPr>
          <w:rFonts w:ascii="Arial" w:hAnsi="Arial" w:cs="Arial"/>
          <w:b/>
        </w:rPr>
      </w:pPr>
      <w:r>
        <w:rPr>
          <w:rFonts w:ascii="Arial" w:hAnsi="Arial" w:cs="Arial"/>
          <w:b/>
        </w:rPr>
        <w:t xml:space="preserve">Proofs of </w:t>
      </w:r>
      <w:r w:rsidR="00F33DAB" w:rsidRPr="00730383">
        <w:rPr>
          <w:rFonts w:ascii="Arial" w:hAnsi="Arial" w:cs="Arial"/>
          <w:b/>
        </w:rPr>
        <w:t xml:space="preserve">Compliance </w:t>
      </w:r>
    </w:p>
    <w:p w:rsidR="00F33DAB" w:rsidRPr="00730383" w:rsidRDefault="00F33DAB">
      <w:pPr>
        <w:rPr>
          <w:rFonts w:ascii="Arial" w:hAnsi="Arial" w:cs="Arial"/>
          <w:b/>
        </w:rPr>
      </w:pPr>
    </w:p>
    <w:p w:rsidR="00F33DAB" w:rsidRPr="00366DAA" w:rsidRDefault="00F33DAB" w:rsidP="00366DAA">
      <w:pPr>
        <w:pStyle w:val="ListParagraph"/>
        <w:numPr>
          <w:ilvl w:val="0"/>
          <w:numId w:val="10"/>
        </w:numPr>
        <w:ind w:hanging="720"/>
        <w:rPr>
          <w:rFonts w:ascii="Arial" w:hAnsi="Arial" w:cs="Arial"/>
        </w:rPr>
      </w:pPr>
      <w:r w:rsidRPr="00366DAA">
        <w:rPr>
          <w:rFonts w:ascii="Arial" w:hAnsi="Arial" w:cs="Arial"/>
        </w:rPr>
        <w:t xml:space="preserve">Current organizational chart(s). (Qty Initial: 1) (Qty Reaccred: </w:t>
      </w:r>
      <w:r w:rsidR="00C92B20" w:rsidRPr="00366DAA">
        <w:rPr>
          <w:rFonts w:ascii="Arial" w:hAnsi="Arial" w:cs="Arial"/>
        </w:rPr>
        <w:t>1 each year</w:t>
      </w:r>
      <w:r w:rsidRPr="00366DAA">
        <w:rPr>
          <w:rFonts w:ascii="Arial" w:hAnsi="Arial" w:cs="Arial"/>
        </w:rPr>
        <w:t>)</w:t>
      </w:r>
    </w:p>
    <w:p w:rsidR="00F33DAB" w:rsidRPr="00366DAA" w:rsidRDefault="00D20501" w:rsidP="00366DAA">
      <w:pPr>
        <w:pStyle w:val="ListParagraph"/>
        <w:numPr>
          <w:ilvl w:val="0"/>
          <w:numId w:val="10"/>
        </w:numPr>
        <w:ind w:hanging="720"/>
        <w:rPr>
          <w:rFonts w:ascii="Arial" w:hAnsi="Arial" w:cs="Arial"/>
        </w:rPr>
      </w:pPr>
      <w:r>
        <w:rPr>
          <w:rFonts w:ascii="Arial" w:hAnsi="Arial" w:cs="Arial"/>
        </w:rPr>
        <w:t>Documented p</w:t>
      </w:r>
      <w:r w:rsidR="00F33DAB" w:rsidRPr="00366DAA">
        <w:rPr>
          <w:rFonts w:ascii="Arial" w:hAnsi="Arial" w:cs="Arial"/>
        </w:rPr>
        <w:t xml:space="preserve">roof of distribution or </w:t>
      </w:r>
      <w:r w:rsidR="00C92B20" w:rsidRPr="00366DAA">
        <w:rPr>
          <w:rFonts w:ascii="Arial" w:hAnsi="Arial" w:cs="Arial"/>
        </w:rPr>
        <w:t xml:space="preserve">observation of </w:t>
      </w:r>
      <w:r w:rsidR="00F33DAB" w:rsidRPr="00366DAA">
        <w:rPr>
          <w:rFonts w:ascii="Arial" w:hAnsi="Arial" w:cs="Arial"/>
        </w:rPr>
        <w:t xml:space="preserve">posting.  (Qty Initial: 1) (Qty Reaccred: </w:t>
      </w:r>
      <w:r w:rsidR="00C92B20" w:rsidRPr="00366DAA">
        <w:rPr>
          <w:rFonts w:ascii="Arial" w:hAnsi="Arial" w:cs="Arial"/>
        </w:rPr>
        <w:t>1 each year</w:t>
      </w:r>
      <w:r w:rsidR="00F33DAB" w:rsidRPr="00366DAA">
        <w:rPr>
          <w:rFonts w:ascii="Arial" w:hAnsi="Arial" w:cs="Arial"/>
        </w:rPr>
        <w:t>)</w:t>
      </w:r>
    </w:p>
    <w:p w:rsidR="00F33DAB" w:rsidRPr="00730383" w:rsidRDefault="00F33DAB">
      <w:pPr>
        <w:rPr>
          <w:rFonts w:ascii="Arial" w:hAnsi="Arial" w:cs="Arial"/>
        </w:rPr>
      </w:pPr>
    </w:p>
    <w:p w:rsidR="0063321C" w:rsidRPr="0040733E" w:rsidRDefault="0063321C" w:rsidP="00366DAA">
      <w:pPr>
        <w:numPr>
          <w:ilvl w:val="0"/>
          <w:numId w:val="5"/>
        </w:numPr>
        <w:ind w:left="0" w:firstLine="0"/>
        <w:rPr>
          <w:rFonts w:ascii="Arial" w:hAnsi="Arial" w:cs="Arial"/>
          <w:b/>
        </w:rPr>
      </w:pPr>
      <w:r w:rsidRPr="0040733E">
        <w:rPr>
          <w:rFonts w:ascii="Arial" w:hAnsi="Arial" w:cs="Arial"/>
          <w:b/>
        </w:rPr>
        <w:t>Required References</w:t>
      </w:r>
    </w:p>
    <w:p w:rsidR="0063321C" w:rsidRPr="00366DAA" w:rsidRDefault="0063321C" w:rsidP="00366DAA">
      <w:pPr>
        <w:rPr>
          <w:rFonts w:ascii="Arial" w:hAnsi="Arial" w:cs="Arial"/>
          <w:b/>
          <w:u w:val="single"/>
        </w:rPr>
      </w:pPr>
    </w:p>
    <w:p w:rsidR="00F33DAB" w:rsidRPr="00730383" w:rsidRDefault="00F33DAB" w:rsidP="00366DAA">
      <w:pPr>
        <w:numPr>
          <w:ilvl w:val="0"/>
          <w:numId w:val="5"/>
        </w:numPr>
        <w:ind w:left="0" w:firstLine="0"/>
        <w:rPr>
          <w:rFonts w:ascii="Arial" w:hAnsi="Arial" w:cs="Arial"/>
          <w:b/>
          <w:u w:val="single"/>
        </w:rPr>
      </w:pPr>
      <w:r w:rsidRPr="00730383">
        <w:rPr>
          <w:rFonts w:ascii="Arial" w:hAnsi="Arial" w:cs="Arial"/>
          <w:b/>
        </w:rPr>
        <w:t>Assessor Guidelines</w:t>
      </w:r>
    </w:p>
    <w:p w:rsidR="00F33DAB" w:rsidRPr="00730383" w:rsidRDefault="00F33DAB">
      <w:pPr>
        <w:rPr>
          <w:rFonts w:ascii="Arial" w:hAnsi="Arial" w:cs="Arial"/>
          <w:b/>
          <w:u w:val="single"/>
        </w:rPr>
      </w:pPr>
    </w:p>
    <w:p w:rsidR="00F33DAB" w:rsidRPr="00366DAA" w:rsidRDefault="00F33DAB" w:rsidP="00366DAA">
      <w:pPr>
        <w:numPr>
          <w:ilvl w:val="0"/>
          <w:numId w:val="5"/>
        </w:numPr>
        <w:ind w:left="0" w:firstLine="0"/>
        <w:rPr>
          <w:rFonts w:ascii="Arial" w:hAnsi="Arial" w:cs="Arial"/>
          <w:b/>
          <w:u w:val="single"/>
        </w:rPr>
      </w:pPr>
      <w:r w:rsidRPr="00730383">
        <w:rPr>
          <w:rFonts w:ascii="Arial" w:hAnsi="Arial" w:cs="Arial"/>
          <w:b/>
        </w:rPr>
        <w:t>Accreditation Manager Notes</w:t>
      </w:r>
    </w:p>
    <w:p w:rsidR="00C92B20" w:rsidRDefault="00C92B20" w:rsidP="00366DAA">
      <w:pPr>
        <w:rPr>
          <w:rFonts w:ascii="Arial" w:hAnsi="Arial" w:cs="Arial"/>
          <w:b/>
          <w:u w:val="single"/>
        </w:rPr>
      </w:pPr>
    </w:p>
    <w:p w:rsidR="00C92B20" w:rsidRPr="0013287A" w:rsidRDefault="00C92B20" w:rsidP="000D504D">
      <w:pPr>
        <w:rPr>
          <w:rFonts w:ascii="Arial" w:hAnsi="Arial" w:cs="Arial"/>
        </w:rPr>
      </w:pPr>
      <w:r w:rsidRPr="0013287A">
        <w:rPr>
          <w:rFonts w:ascii="Arial" w:hAnsi="Arial" w:cs="Arial"/>
        </w:rPr>
        <w:t>For reaccreditation, only need 1 each year if there have been organizational changes.</w:t>
      </w:r>
    </w:p>
    <w:p w:rsidR="00F33DAB" w:rsidRPr="00366DAA" w:rsidRDefault="00F33DAB">
      <w:pPr>
        <w:rPr>
          <w:rFonts w:ascii="Arial" w:hAnsi="Arial" w:cs="Arial"/>
        </w:rPr>
      </w:pPr>
    </w:p>
    <w:p w:rsidR="0013287A" w:rsidRDefault="0013287A">
      <w:pPr>
        <w:rPr>
          <w:rFonts w:ascii="Arial" w:hAnsi="Arial" w:cs="Arial"/>
          <w:b/>
        </w:rPr>
      </w:pPr>
      <w:r>
        <w:rPr>
          <w:rFonts w:ascii="Arial" w:hAnsi="Arial" w:cs="Arial"/>
          <w:b/>
        </w:rPr>
        <w:br w:type="page"/>
      </w:r>
    </w:p>
    <w:p w:rsidR="00192291" w:rsidRDefault="008E3366" w:rsidP="00F40420">
      <w:pPr>
        <w:spacing w:after="200" w:line="276" w:lineRule="auto"/>
        <w:rPr>
          <w:rFonts w:ascii="Arial" w:hAnsi="Arial" w:cs="Arial"/>
          <w:b/>
        </w:rPr>
      </w:pPr>
      <w:r>
        <w:rPr>
          <w:rFonts w:ascii="Arial" w:hAnsi="Arial" w:cs="Arial"/>
          <w:b/>
        </w:rPr>
        <w:lastRenderedPageBreak/>
        <w:t>Independence From Impairments</w:t>
      </w:r>
    </w:p>
    <w:p w:rsidR="00CA1E8E" w:rsidRPr="00CA1E8E" w:rsidRDefault="00174FB3" w:rsidP="00CA1E8E">
      <w:pPr>
        <w:pStyle w:val="NoSpacing"/>
        <w:rPr>
          <w:rFonts w:ascii="Arial" w:hAnsi="Arial" w:cs="Arial"/>
          <w:b/>
        </w:rPr>
      </w:pPr>
      <w:r w:rsidRPr="00CA1E8E">
        <w:rPr>
          <w:rFonts w:ascii="Arial" w:hAnsi="Arial" w:cs="Arial"/>
          <w:b/>
        </w:rPr>
        <w:t>1.05</w:t>
      </w:r>
      <w:r w:rsidR="00F33DAB" w:rsidRPr="00CA1E8E">
        <w:rPr>
          <w:rFonts w:ascii="Arial" w:hAnsi="Arial" w:cs="Arial"/>
          <w:b/>
        </w:rPr>
        <w:t>M</w:t>
      </w:r>
    </w:p>
    <w:p w:rsidR="00F33DAB" w:rsidRPr="00CA1E8E" w:rsidRDefault="00F33DAB" w:rsidP="00CA1E8E">
      <w:pPr>
        <w:pStyle w:val="NoSpacing"/>
        <w:rPr>
          <w:rFonts w:ascii="Arial" w:hAnsi="Arial" w:cs="Arial"/>
        </w:rPr>
      </w:pPr>
      <w:r w:rsidRPr="00CA1E8E">
        <w:rPr>
          <w:rFonts w:ascii="Arial" w:hAnsi="Arial" w:cs="Arial"/>
          <w:bCs/>
        </w:rPr>
        <w:t xml:space="preserve">A </w:t>
      </w:r>
      <w:r w:rsidR="00625F13" w:rsidRPr="00CA1E8E">
        <w:rPr>
          <w:rFonts w:ascii="Arial" w:hAnsi="Arial" w:cs="Arial"/>
          <w:bCs/>
        </w:rPr>
        <w:t xml:space="preserve">written </w:t>
      </w:r>
      <w:r w:rsidRPr="00CA1E8E">
        <w:rPr>
          <w:rFonts w:ascii="Arial" w:hAnsi="Arial" w:cs="Arial"/>
          <w:bCs/>
        </w:rPr>
        <w:t>directive requires</w:t>
      </w:r>
      <w:r w:rsidR="00625F13" w:rsidRPr="00CA1E8E">
        <w:rPr>
          <w:rFonts w:ascii="Arial" w:hAnsi="Arial" w:cs="Arial"/>
          <w:bCs/>
        </w:rPr>
        <w:t xml:space="preserve"> the Inspector General and</w:t>
      </w:r>
      <w:r w:rsidRPr="00CA1E8E">
        <w:rPr>
          <w:rFonts w:ascii="Arial" w:hAnsi="Arial" w:cs="Arial"/>
          <w:bCs/>
        </w:rPr>
        <w:t xml:space="preserve"> each investigative staff member to complete an annual attestation of independence from impairments, to include:</w:t>
      </w:r>
      <w:r w:rsidR="000540DF" w:rsidRPr="00CA1E8E">
        <w:rPr>
          <w:rFonts w:ascii="Arial" w:hAnsi="Arial" w:cs="Arial"/>
        </w:rPr>
        <w:fldChar w:fldCharType="begin"/>
      </w:r>
      <w:r w:rsidRPr="00CA1E8E">
        <w:rPr>
          <w:rFonts w:ascii="Arial" w:hAnsi="Arial" w:cs="Arial"/>
        </w:rPr>
        <w:instrText xml:space="preserve"> XE "Inventory" </w:instrText>
      </w:r>
      <w:r w:rsidR="000540DF" w:rsidRPr="00CA1E8E">
        <w:rPr>
          <w:rFonts w:ascii="Arial" w:hAnsi="Arial" w:cs="Arial"/>
        </w:rPr>
        <w:fldChar w:fldCharType="end"/>
      </w:r>
      <w:r w:rsidR="000540DF" w:rsidRPr="00CA1E8E">
        <w:rPr>
          <w:rFonts w:ascii="Arial" w:hAnsi="Arial" w:cs="Arial"/>
        </w:rPr>
        <w:fldChar w:fldCharType="begin"/>
      </w:r>
      <w:r w:rsidRPr="00CA1E8E">
        <w:rPr>
          <w:rFonts w:ascii="Arial" w:hAnsi="Arial" w:cs="Arial"/>
        </w:rPr>
        <w:instrText xml:space="preserve"> XE "Property:agency-owned" </w:instrText>
      </w:r>
      <w:r w:rsidR="000540DF" w:rsidRPr="00CA1E8E">
        <w:rPr>
          <w:rFonts w:ascii="Arial" w:hAnsi="Arial" w:cs="Arial"/>
        </w:rPr>
        <w:fldChar w:fldCharType="end"/>
      </w:r>
      <w:r w:rsidR="000540DF" w:rsidRPr="00CA1E8E">
        <w:rPr>
          <w:rFonts w:ascii="Arial" w:hAnsi="Arial" w:cs="Arial"/>
        </w:rPr>
        <w:fldChar w:fldCharType="begin"/>
      </w:r>
      <w:r w:rsidRPr="00CA1E8E">
        <w:rPr>
          <w:rFonts w:ascii="Arial" w:hAnsi="Arial" w:cs="Arial"/>
        </w:rPr>
        <w:instrText xml:space="preserve"> XE "Equipment" </w:instrText>
      </w:r>
      <w:r w:rsidR="000540DF" w:rsidRPr="00CA1E8E">
        <w:rPr>
          <w:rFonts w:ascii="Arial" w:hAnsi="Arial" w:cs="Arial"/>
        </w:rPr>
        <w:fldChar w:fldCharType="end"/>
      </w:r>
    </w:p>
    <w:p w:rsidR="00F33DAB" w:rsidRPr="00730383" w:rsidRDefault="00F33DAB">
      <w:pPr>
        <w:rPr>
          <w:rFonts w:ascii="Arial" w:hAnsi="Arial" w:cs="Arial"/>
          <w:i/>
        </w:rPr>
      </w:pPr>
    </w:p>
    <w:p w:rsidR="00F33DAB" w:rsidRPr="00730383" w:rsidRDefault="00F33DAB" w:rsidP="00366DAA">
      <w:pPr>
        <w:numPr>
          <w:ilvl w:val="0"/>
          <w:numId w:val="6"/>
        </w:numPr>
        <w:ind w:left="0" w:firstLine="0"/>
        <w:rPr>
          <w:rFonts w:ascii="Arial" w:hAnsi="Arial" w:cs="Arial"/>
          <w:b/>
        </w:rPr>
      </w:pPr>
      <w:r w:rsidRPr="00730383">
        <w:rPr>
          <w:rFonts w:ascii="Arial" w:hAnsi="Arial" w:cs="Arial"/>
          <w:b/>
        </w:rPr>
        <w:t>Bullets</w:t>
      </w:r>
    </w:p>
    <w:p w:rsidR="0023706E" w:rsidRDefault="0023706E" w:rsidP="0023706E">
      <w:pPr>
        <w:rPr>
          <w:rFonts w:ascii="Arial" w:hAnsi="Arial" w:cs="Arial"/>
        </w:rPr>
      </w:pPr>
    </w:p>
    <w:p w:rsidR="00F33DAB" w:rsidRPr="0023706E" w:rsidRDefault="00F33DAB" w:rsidP="005346D6">
      <w:pPr>
        <w:pStyle w:val="ListParagraph"/>
        <w:numPr>
          <w:ilvl w:val="0"/>
          <w:numId w:val="67"/>
        </w:numPr>
        <w:ind w:hanging="720"/>
        <w:rPr>
          <w:rFonts w:ascii="Arial" w:hAnsi="Arial" w:cs="Arial"/>
        </w:rPr>
      </w:pPr>
      <w:r w:rsidRPr="0023706E">
        <w:rPr>
          <w:rFonts w:ascii="Arial" w:hAnsi="Arial" w:cs="Arial"/>
        </w:rPr>
        <w:t>Personal;</w:t>
      </w:r>
    </w:p>
    <w:p w:rsidR="00F33DAB" w:rsidRPr="0023706E" w:rsidRDefault="00F33DAB" w:rsidP="005346D6">
      <w:pPr>
        <w:pStyle w:val="ListParagraph"/>
        <w:numPr>
          <w:ilvl w:val="0"/>
          <w:numId w:val="67"/>
        </w:numPr>
        <w:ind w:hanging="720"/>
        <w:rPr>
          <w:rFonts w:ascii="Arial" w:hAnsi="Arial" w:cs="Arial"/>
        </w:rPr>
      </w:pPr>
      <w:r w:rsidRPr="0023706E">
        <w:rPr>
          <w:rFonts w:ascii="Arial" w:hAnsi="Arial" w:cs="Arial"/>
        </w:rPr>
        <w:t xml:space="preserve">Organizational; </w:t>
      </w:r>
    </w:p>
    <w:p w:rsidR="00F33DAB" w:rsidRPr="0023706E" w:rsidRDefault="00F33DAB" w:rsidP="005346D6">
      <w:pPr>
        <w:pStyle w:val="ListParagraph"/>
        <w:numPr>
          <w:ilvl w:val="0"/>
          <w:numId w:val="67"/>
        </w:numPr>
        <w:ind w:hanging="720"/>
        <w:rPr>
          <w:rFonts w:ascii="Arial" w:hAnsi="Arial" w:cs="Arial"/>
        </w:rPr>
      </w:pPr>
      <w:r w:rsidRPr="0023706E">
        <w:rPr>
          <w:rFonts w:ascii="Arial" w:hAnsi="Arial" w:cs="Arial"/>
        </w:rPr>
        <w:t>External; and</w:t>
      </w:r>
    </w:p>
    <w:p w:rsidR="00F33DAB" w:rsidRPr="0023706E" w:rsidRDefault="00F33DAB" w:rsidP="005346D6">
      <w:pPr>
        <w:pStyle w:val="ListParagraph"/>
        <w:numPr>
          <w:ilvl w:val="0"/>
          <w:numId w:val="67"/>
        </w:numPr>
        <w:ind w:hanging="720"/>
        <w:rPr>
          <w:rFonts w:ascii="Arial" w:hAnsi="Arial" w:cs="Arial"/>
        </w:rPr>
      </w:pPr>
      <w:r w:rsidRPr="0023706E">
        <w:rPr>
          <w:rFonts w:ascii="Arial" w:hAnsi="Arial" w:cs="Arial"/>
        </w:rPr>
        <w:t>Reporting requirements if impairment occurs.</w:t>
      </w:r>
    </w:p>
    <w:p w:rsidR="00F33DAB" w:rsidRPr="00730383" w:rsidRDefault="00F33DAB">
      <w:pPr>
        <w:rPr>
          <w:rFonts w:ascii="Arial" w:hAnsi="Arial" w:cs="Arial"/>
          <w:b/>
        </w:rPr>
      </w:pPr>
    </w:p>
    <w:p w:rsidR="00F33DAB" w:rsidRPr="00730383" w:rsidRDefault="00C92B20" w:rsidP="00366DAA">
      <w:pPr>
        <w:numPr>
          <w:ilvl w:val="0"/>
          <w:numId w:val="6"/>
        </w:numPr>
        <w:ind w:left="0" w:firstLine="0"/>
        <w:rPr>
          <w:rFonts w:ascii="Arial" w:hAnsi="Arial" w:cs="Arial"/>
          <w:b/>
        </w:rPr>
      </w:pPr>
      <w:r>
        <w:rPr>
          <w:rFonts w:ascii="Arial" w:hAnsi="Arial" w:cs="Arial"/>
          <w:b/>
        </w:rPr>
        <w:t xml:space="preserve">Proofs of </w:t>
      </w:r>
      <w:r w:rsidR="00F33DAB" w:rsidRPr="00730383">
        <w:rPr>
          <w:rFonts w:ascii="Arial" w:hAnsi="Arial" w:cs="Arial"/>
          <w:b/>
        </w:rPr>
        <w:t xml:space="preserve">Compliance </w:t>
      </w:r>
    </w:p>
    <w:p w:rsidR="00F33DAB" w:rsidRPr="00730383" w:rsidRDefault="00F33DAB">
      <w:pPr>
        <w:rPr>
          <w:rFonts w:ascii="Arial" w:hAnsi="Arial" w:cs="Arial"/>
          <w:b/>
        </w:rPr>
      </w:pPr>
    </w:p>
    <w:p w:rsidR="00F33DAB" w:rsidRPr="00366DAA" w:rsidRDefault="00F33DAB" w:rsidP="00366DAA">
      <w:pPr>
        <w:pStyle w:val="ListParagraph"/>
        <w:numPr>
          <w:ilvl w:val="0"/>
          <w:numId w:val="9"/>
        </w:numPr>
        <w:ind w:hanging="720"/>
        <w:rPr>
          <w:rFonts w:ascii="Arial" w:hAnsi="Arial" w:cs="Arial"/>
        </w:rPr>
      </w:pPr>
      <w:r w:rsidRPr="00366DAA">
        <w:rPr>
          <w:rFonts w:ascii="Arial" w:hAnsi="Arial" w:cs="Arial"/>
        </w:rPr>
        <w:t>Written directive addressing elements of the standard (Qty Initial: 1) (Qty Reaccred: 1)</w:t>
      </w:r>
    </w:p>
    <w:p w:rsidR="00F33DAB" w:rsidRPr="00366DAA" w:rsidRDefault="00F33DAB" w:rsidP="00366DAA">
      <w:pPr>
        <w:pStyle w:val="ListParagraph"/>
        <w:numPr>
          <w:ilvl w:val="0"/>
          <w:numId w:val="9"/>
        </w:numPr>
        <w:ind w:hanging="720"/>
        <w:rPr>
          <w:rFonts w:ascii="Arial" w:hAnsi="Arial" w:cs="Arial"/>
        </w:rPr>
      </w:pPr>
      <w:r w:rsidRPr="00366DAA">
        <w:rPr>
          <w:rFonts w:ascii="Arial" w:hAnsi="Arial" w:cs="Arial"/>
        </w:rPr>
        <w:t xml:space="preserve">Attestations(s).   (Qty Initial: 1) (Qty Reaccred: </w:t>
      </w:r>
      <w:r w:rsidR="00C92B20">
        <w:rPr>
          <w:rFonts w:ascii="Arial" w:hAnsi="Arial" w:cs="Arial"/>
        </w:rPr>
        <w:t>1 each year</w:t>
      </w:r>
      <w:r w:rsidRPr="00366DAA">
        <w:rPr>
          <w:rFonts w:ascii="Arial" w:hAnsi="Arial" w:cs="Arial"/>
        </w:rPr>
        <w:t>)</w:t>
      </w:r>
    </w:p>
    <w:p w:rsidR="00F33DAB" w:rsidRPr="00730383" w:rsidRDefault="00F33DAB">
      <w:pPr>
        <w:rPr>
          <w:rFonts w:ascii="Arial" w:hAnsi="Arial" w:cs="Arial"/>
        </w:rPr>
      </w:pPr>
    </w:p>
    <w:p w:rsidR="00C92B20" w:rsidRPr="0040733E" w:rsidRDefault="00C92B20" w:rsidP="00366DAA">
      <w:pPr>
        <w:numPr>
          <w:ilvl w:val="0"/>
          <w:numId w:val="6"/>
        </w:numPr>
        <w:ind w:left="0" w:firstLine="0"/>
        <w:rPr>
          <w:rFonts w:ascii="Arial" w:hAnsi="Arial" w:cs="Arial"/>
          <w:b/>
        </w:rPr>
      </w:pPr>
      <w:r w:rsidRPr="0040733E">
        <w:rPr>
          <w:rFonts w:ascii="Arial" w:hAnsi="Arial" w:cs="Arial"/>
          <w:b/>
        </w:rPr>
        <w:t>Required References</w:t>
      </w:r>
    </w:p>
    <w:p w:rsidR="00C92B20" w:rsidRPr="00366DAA" w:rsidRDefault="00C92B20" w:rsidP="00366DAA">
      <w:pPr>
        <w:rPr>
          <w:rFonts w:ascii="Arial" w:hAnsi="Arial" w:cs="Arial"/>
          <w:b/>
          <w:u w:val="single"/>
        </w:rPr>
      </w:pPr>
    </w:p>
    <w:p w:rsidR="00F33DAB" w:rsidRPr="00730383" w:rsidRDefault="00F33DAB" w:rsidP="00366DAA">
      <w:pPr>
        <w:numPr>
          <w:ilvl w:val="0"/>
          <w:numId w:val="6"/>
        </w:numPr>
        <w:ind w:left="0" w:firstLine="0"/>
        <w:rPr>
          <w:rFonts w:ascii="Arial" w:hAnsi="Arial" w:cs="Arial"/>
          <w:b/>
          <w:u w:val="single"/>
        </w:rPr>
      </w:pPr>
      <w:r w:rsidRPr="00730383">
        <w:rPr>
          <w:rFonts w:ascii="Arial" w:hAnsi="Arial" w:cs="Arial"/>
          <w:b/>
        </w:rPr>
        <w:t>Assessor Guidelines</w:t>
      </w:r>
    </w:p>
    <w:p w:rsidR="00F33DAB" w:rsidRPr="00730383" w:rsidRDefault="00F33DAB">
      <w:pPr>
        <w:rPr>
          <w:rFonts w:ascii="Arial" w:hAnsi="Arial" w:cs="Arial"/>
          <w:b/>
          <w:u w:val="single"/>
        </w:rPr>
      </w:pPr>
    </w:p>
    <w:p w:rsidR="00F33DAB" w:rsidRPr="00730383" w:rsidRDefault="00F33DAB" w:rsidP="00366DAA">
      <w:pPr>
        <w:numPr>
          <w:ilvl w:val="0"/>
          <w:numId w:val="6"/>
        </w:numPr>
        <w:ind w:left="0" w:firstLine="0"/>
        <w:rPr>
          <w:rFonts w:ascii="Arial" w:hAnsi="Arial" w:cs="Arial"/>
          <w:b/>
          <w:u w:val="single"/>
        </w:rPr>
      </w:pPr>
      <w:r w:rsidRPr="00730383">
        <w:rPr>
          <w:rFonts w:ascii="Arial" w:hAnsi="Arial" w:cs="Arial"/>
          <w:b/>
        </w:rPr>
        <w:t>Accreditation Manager Notes</w:t>
      </w:r>
    </w:p>
    <w:p w:rsidR="0023706E" w:rsidRDefault="0023706E" w:rsidP="0023706E">
      <w:pPr>
        <w:rPr>
          <w:rFonts w:ascii="Arial" w:hAnsi="Arial" w:cs="Arial"/>
        </w:rPr>
      </w:pPr>
    </w:p>
    <w:p w:rsidR="00F33DAB" w:rsidRPr="000D504D" w:rsidRDefault="00F33DAB" w:rsidP="000D504D">
      <w:pPr>
        <w:rPr>
          <w:rFonts w:ascii="Arial" w:hAnsi="Arial" w:cs="Arial"/>
        </w:rPr>
      </w:pPr>
      <w:r w:rsidRPr="000D504D">
        <w:rPr>
          <w:rFonts w:ascii="Arial" w:hAnsi="Arial" w:cs="Arial"/>
        </w:rPr>
        <w:t>The annual attestation is required separate from any individual statements that may be used for each investigation.</w:t>
      </w:r>
    </w:p>
    <w:p w:rsidR="00F33DAB" w:rsidRDefault="00F33DAB">
      <w:pPr>
        <w:rPr>
          <w:rFonts w:ascii="Arial" w:hAnsi="Arial" w:cs="Arial"/>
        </w:rPr>
      </w:pPr>
    </w:p>
    <w:p w:rsidR="00F33DAB" w:rsidRPr="00814429" w:rsidRDefault="00F33DAB">
      <w:pPr>
        <w:rPr>
          <w:rFonts w:ascii="Arial" w:hAnsi="Arial" w:cs="Arial"/>
        </w:rPr>
      </w:pPr>
    </w:p>
    <w:p w:rsidR="00C92B20" w:rsidRDefault="00C92B20">
      <w:pPr>
        <w:spacing w:after="200" w:line="276" w:lineRule="auto"/>
        <w:rPr>
          <w:rFonts w:ascii="Arial" w:hAnsi="Arial" w:cs="Arial"/>
          <w:b/>
        </w:rPr>
      </w:pPr>
      <w:r>
        <w:rPr>
          <w:rFonts w:ascii="Arial" w:hAnsi="Arial" w:cs="Arial"/>
          <w:b/>
        </w:rPr>
        <w:br w:type="page"/>
      </w:r>
    </w:p>
    <w:p w:rsidR="008E3366" w:rsidRDefault="008E3366">
      <w:pPr>
        <w:rPr>
          <w:rFonts w:ascii="Arial" w:hAnsi="Arial" w:cs="Arial"/>
          <w:b/>
        </w:rPr>
      </w:pPr>
      <w:r>
        <w:rPr>
          <w:rFonts w:ascii="Arial" w:hAnsi="Arial" w:cs="Arial"/>
          <w:b/>
        </w:rPr>
        <w:lastRenderedPageBreak/>
        <w:t>Confidentiality</w:t>
      </w:r>
    </w:p>
    <w:p w:rsidR="008E3366" w:rsidRDefault="008E3366">
      <w:pPr>
        <w:rPr>
          <w:rFonts w:ascii="Arial" w:hAnsi="Arial" w:cs="Arial"/>
          <w:b/>
        </w:rPr>
      </w:pPr>
    </w:p>
    <w:p w:rsidR="00F33DAB" w:rsidRPr="00730383" w:rsidRDefault="00F33DAB">
      <w:pPr>
        <w:rPr>
          <w:rFonts w:ascii="Arial" w:hAnsi="Arial" w:cs="Arial"/>
          <w:b/>
        </w:rPr>
      </w:pPr>
      <w:r>
        <w:rPr>
          <w:rFonts w:ascii="Arial" w:hAnsi="Arial" w:cs="Arial"/>
          <w:b/>
        </w:rPr>
        <w:t>1.06</w:t>
      </w:r>
      <w:r w:rsidRPr="00730383">
        <w:rPr>
          <w:rFonts w:ascii="Arial" w:hAnsi="Arial" w:cs="Arial"/>
          <w:b/>
        </w:rPr>
        <w:t>M</w:t>
      </w:r>
    </w:p>
    <w:p w:rsidR="00F33DAB" w:rsidRPr="00730383" w:rsidRDefault="00F33DAB">
      <w:pPr>
        <w:rPr>
          <w:rFonts w:ascii="Arial" w:hAnsi="Arial" w:cs="Arial"/>
        </w:rPr>
      </w:pPr>
      <w:r w:rsidRPr="00215294">
        <w:rPr>
          <w:rFonts w:ascii="Arial" w:hAnsi="Arial" w:cs="Arial"/>
          <w:bCs/>
        </w:rPr>
        <w:t xml:space="preserve">A </w:t>
      </w:r>
      <w:r w:rsidR="00154443">
        <w:rPr>
          <w:rFonts w:ascii="Arial" w:hAnsi="Arial" w:cs="Arial"/>
          <w:bCs/>
        </w:rPr>
        <w:t xml:space="preserve">written </w:t>
      </w:r>
      <w:r w:rsidRPr="00215294">
        <w:rPr>
          <w:rFonts w:ascii="Arial" w:hAnsi="Arial" w:cs="Arial"/>
          <w:bCs/>
        </w:rPr>
        <w:t>directive establishes procedures for the release of information to the public in accordance with Florida Statutes.</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F33DAB" w:rsidRPr="00730383" w:rsidRDefault="00F33DAB">
      <w:pPr>
        <w:rPr>
          <w:rFonts w:ascii="Arial" w:hAnsi="Arial" w:cs="Arial"/>
          <w:i/>
        </w:rPr>
      </w:pPr>
    </w:p>
    <w:p w:rsidR="00F33DAB" w:rsidRPr="00730383" w:rsidRDefault="00F33DAB" w:rsidP="00366DAA">
      <w:pPr>
        <w:numPr>
          <w:ilvl w:val="0"/>
          <w:numId w:val="7"/>
        </w:numPr>
        <w:ind w:left="0" w:firstLine="0"/>
        <w:rPr>
          <w:rFonts w:ascii="Arial" w:hAnsi="Arial" w:cs="Arial"/>
          <w:b/>
        </w:rPr>
      </w:pPr>
      <w:r w:rsidRPr="00730383">
        <w:rPr>
          <w:rFonts w:ascii="Arial" w:hAnsi="Arial" w:cs="Arial"/>
          <w:b/>
        </w:rPr>
        <w:t>Bullets</w:t>
      </w:r>
    </w:p>
    <w:p w:rsidR="00F33DAB" w:rsidRPr="00730383" w:rsidRDefault="00F33DAB">
      <w:pPr>
        <w:rPr>
          <w:rFonts w:ascii="Arial" w:hAnsi="Arial" w:cs="Arial"/>
          <w:b/>
        </w:rPr>
      </w:pPr>
      <w:r w:rsidRPr="00730383">
        <w:rPr>
          <w:rFonts w:ascii="Arial" w:hAnsi="Arial" w:cs="Arial"/>
        </w:rPr>
        <w:tab/>
      </w:r>
    </w:p>
    <w:p w:rsidR="00F33DAB" w:rsidRPr="00730383" w:rsidRDefault="00C92B20" w:rsidP="002D69EB">
      <w:pPr>
        <w:numPr>
          <w:ilvl w:val="0"/>
          <w:numId w:val="7"/>
        </w:numPr>
        <w:ind w:left="720"/>
        <w:rPr>
          <w:rFonts w:ascii="Arial" w:hAnsi="Arial" w:cs="Arial"/>
          <w:b/>
        </w:rPr>
      </w:pPr>
      <w:r>
        <w:rPr>
          <w:rFonts w:ascii="Arial" w:hAnsi="Arial" w:cs="Arial"/>
          <w:b/>
        </w:rPr>
        <w:t xml:space="preserve">Proofs of </w:t>
      </w:r>
      <w:r w:rsidR="00F33DAB" w:rsidRPr="00730383">
        <w:rPr>
          <w:rFonts w:ascii="Arial" w:hAnsi="Arial" w:cs="Arial"/>
          <w:b/>
        </w:rPr>
        <w:t xml:space="preserve">Compliance </w:t>
      </w:r>
    </w:p>
    <w:p w:rsidR="00F33DAB" w:rsidRPr="00730383" w:rsidRDefault="00F33DAB">
      <w:pPr>
        <w:rPr>
          <w:rFonts w:ascii="Arial" w:hAnsi="Arial" w:cs="Arial"/>
          <w:b/>
        </w:rPr>
      </w:pPr>
    </w:p>
    <w:p w:rsidR="00F33DAB" w:rsidRPr="00366DAA" w:rsidRDefault="00F33DAB" w:rsidP="00366DAA">
      <w:pPr>
        <w:pStyle w:val="ListParagraph"/>
        <w:numPr>
          <w:ilvl w:val="0"/>
          <w:numId w:val="11"/>
        </w:numPr>
        <w:ind w:left="720" w:hanging="720"/>
        <w:rPr>
          <w:rFonts w:ascii="Arial" w:hAnsi="Arial" w:cs="Arial"/>
        </w:rPr>
      </w:pPr>
      <w:r w:rsidRPr="00366DAA">
        <w:rPr>
          <w:rFonts w:ascii="Arial" w:hAnsi="Arial" w:cs="Arial"/>
        </w:rPr>
        <w:t>Written directive addressing elements of the standard (Qty Initial: 1) (Qty Reaccred: 1)</w:t>
      </w:r>
    </w:p>
    <w:p w:rsidR="00F33DAB" w:rsidRPr="00730383" w:rsidRDefault="00F33DAB">
      <w:pPr>
        <w:rPr>
          <w:rFonts w:ascii="Arial" w:hAnsi="Arial" w:cs="Arial"/>
        </w:rPr>
      </w:pPr>
    </w:p>
    <w:p w:rsidR="00C92B20" w:rsidRPr="0040733E" w:rsidRDefault="00C92B20" w:rsidP="00366DAA">
      <w:pPr>
        <w:numPr>
          <w:ilvl w:val="0"/>
          <w:numId w:val="7"/>
        </w:numPr>
        <w:ind w:left="0" w:firstLine="0"/>
        <w:rPr>
          <w:rFonts w:ascii="Arial" w:hAnsi="Arial" w:cs="Arial"/>
          <w:b/>
        </w:rPr>
      </w:pPr>
      <w:r w:rsidRPr="0040733E">
        <w:rPr>
          <w:rFonts w:ascii="Arial" w:hAnsi="Arial" w:cs="Arial"/>
          <w:b/>
        </w:rPr>
        <w:t>Required References</w:t>
      </w:r>
    </w:p>
    <w:p w:rsidR="00C92B20" w:rsidRDefault="00C92B20" w:rsidP="00366DAA">
      <w:pPr>
        <w:rPr>
          <w:rFonts w:ascii="Arial" w:hAnsi="Arial" w:cs="Arial"/>
          <w:b/>
          <w:u w:val="single"/>
        </w:rPr>
      </w:pPr>
    </w:p>
    <w:p w:rsidR="0040733E" w:rsidRPr="0013287A" w:rsidRDefault="0040733E" w:rsidP="0013287A">
      <w:pPr>
        <w:rPr>
          <w:rFonts w:ascii="Arial" w:hAnsi="Arial" w:cs="Arial"/>
        </w:rPr>
      </w:pPr>
      <w:r w:rsidRPr="0013287A">
        <w:rPr>
          <w:rFonts w:ascii="Arial" w:hAnsi="Arial" w:cs="Arial"/>
        </w:rPr>
        <w:t>Florida Statute Chapter 119</w:t>
      </w:r>
    </w:p>
    <w:p w:rsidR="00C92B20" w:rsidRPr="00366DAA" w:rsidRDefault="00C92B20" w:rsidP="00366DAA">
      <w:pPr>
        <w:rPr>
          <w:rFonts w:ascii="Arial" w:hAnsi="Arial" w:cs="Arial"/>
          <w:b/>
          <w:u w:val="single"/>
        </w:rPr>
      </w:pPr>
    </w:p>
    <w:p w:rsidR="00F33DAB" w:rsidRPr="00730383" w:rsidRDefault="00F33DAB" w:rsidP="00366DAA">
      <w:pPr>
        <w:numPr>
          <w:ilvl w:val="0"/>
          <w:numId w:val="7"/>
        </w:numPr>
        <w:ind w:left="0" w:firstLine="0"/>
        <w:rPr>
          <w:rFonts w:ascii="Arial" w:hAnsi="Arial" w:cs="Arial"/>
          <w:b/>
          <w:u w:val="single"/>
        </w:rPr>
      </w:pPr>
      <w:r w:rsidRPr="00730383">
        <w:rPr>
          <w:rFonts w:ascii="Arial" w:hAnsi="Arial" w:cs="Arial"/>
          <w:b/>
        </w:rPr>
        <w:t>Assessor Guidelines</w:t>
      </w:r>
    </w:p>
    <w:p w:rsidR="00F33DAB" w:rsidRPr="00730383" w:rsidRDefault="00F33DAB">
      <w:pPr>
        <w:rPr>
          <w:rFonts w:ascii="Arial" w:hAnsi="Arial" w:cs="Arial"/>
          <w:b/>
          <w:u w:val="single"/>
        </w:rPr>
      </w:pPr>
    </w:p>
    <w:p w:rsidR="00F33DAB" w:rsidRPr="00730383" w:rsidRDefault="00F33DAB" w:rsidP="00366DAA">
      <w:pPr>
        <w:numPr>
          <w:ilvl w:val="0"/>
          <w:numId w:val="7"/>
        </w:numPr>
        <w:ind w:left="0" w:firstLine="0"/>
        <w:rPr>
          <w:rFonts w:ascii="Arial" w:hAnsi="Arial" w:cs="Arial"/>
          <w:b/>
          <w:u w:val="single"/>
        </w:rPr>
      </w:pPr>
      <w:r w:rsidRPr="00730383">
        <w:rPr>
          <w:rFonts w:ascii="Arial" w:hAnsi="Arial" w:cs="Arial"/>
          <w:b/>
        </w:rPr>
        <w:t>Accreditation Manager Notes</w:t>
      </w:r>
    </w:p>
    <w:p w:rsidR="00F33DAB" w:rsidRDefault="00F33DAB">
      <w:pPr>
        <w:rPr>
          <w:rFonts w:ascii="Arial" w:hAnsi="Arial" w:cs="Arial"/>
          <w:b/>
        </w:rPr>
      </w:pPr>
    </w:p>
    <w:p w:rsidR="00F33DAB" w:rsidRDefault="00F33DAB">
      <w:pPr>
        <w:rPr>
          <w:rFonts w:ascii="Arial" w:hAnsi="Arial" w:cs="Arial"/>
          <w:b/>
        </w:rPr>
      </w:pPr>
    </w:p>
    <w:p w:rsidR="00174FB3" w:rsidRDefault="00174FB3">
      <w:pPr>
        <w:rPr>
          <w:rFonts w:ascii="Arial" w:hAnsi="Arial" w:cs="Arial"/>
          <w:b/>
        </w:rPr>
      </w:pPr>
      <w:r>
        <w:rPr>
          <w:rFonts w:ascii="Arial" w:hAnsi="Arial" w:cs="Arial"/>
          <w:b/>
        </w:rPr>
        <w:br w:type="page"/>
      </w:r>
    </w:p>
    <w:p w:rsidR="00C92B20" w:rsidRDefault="008E3366">
      <w:pPr>
        <w:spacing w:after="200" w:line="276" w:lineRule="auto"/>
        <w:rPr>
          <w:rFonts w:ascii="Arial" w:hAnsi="Arial" w:cs="Arial"/>
          <w:b/>
        </w:rPr>
      </w:pPr>
      <w:r>
        <w:rPr>
          <w:rFonts w:ascii="Arial" w:hAnsi="Arial" w:cs="Arial"/>
          <w:b/>
        </w:rPr>
        <w:lastRenderedPageBreak/>
        <w:t>Notification to Officials</w:t>
      </w:r>
    </w:p>
    <w:p w:rsidR="00F33DAB" w:rsidRPr="00730383" w:rsidRDefault="00F33DAB">
      <w:pPr>
        <w:rPr>
          <w:rFonts w:ascii="Arial" w:hAnsi="Arial" w:cs="Arial"/>
          <w:b/>
        </w:rPr>
      </w:pPr>
      <w:r>
        <w:rPr>
          <w:rFonts w:ascii="Arial" w:hAnsi="Arial" w:cs="Arial"/>
          <w:b/>
        </w:rPr>
        <w:t>1.07</w:t>
      </w:r>
      <w:r w:rsidRPr="00730383">
        <w:rPr>
          <w:rFonts w:ascii="Arial" w:hAnsi="Arial" w:cs="Arial"/>
          <w:b/>
        </w:rPr>
        <w:t>M</w:t>
      </w:r>
    </w:p>
    <w:p w:rsidR="00F33DAB" w:rsidRPr="00730383" w:rsidRDefault="00F33DAB">
      <w:pPr>
        <w:rPr>
          <w:rFonts w:ascii="Arial" w:hAnsi="Arial" w:cs="Arial"/>
        </w:rPr>
      </w:pPr>
      <w:r w:rsidRPr="00215294">
        <w:rPr>
          <w:rFonts w:ascii="Arial" w:hAnsi="Arial" w:cs="Arial"/>
          <w:bCs/>
        </w:rPr>
        <w:t xml:space="preserve">A </w:t>
      </w:r>
      <w:r w:rsidR="00625F13">
        <w:rPr>
          <w:rFonts w:ascii="Arial" w:hAnsi="Arial" w:cs="Arial"/>
          <w:bCs/>
        </w:rPr>
        <w:t xml:space="preserve">written </w:t>
      </w:r>
      <w:r w:rsidRPr="00215294">
        <w:rPr>
          <w:rFonts w:ascii="Arial" w:hAnsi="Arial" w:cs="Arial"/>
          <w:bCs/>
        </w:rPr>
        <w:t>directive establishes protocols for notification to appropriate officials concerning significant investigative issues.</w:t>
      </w:r>
      <w:r>
        <w:rPr>
          <w:rFonts w:ascii="Arial" w:hAnsi="Arial" w:cs="Arial"/>
          <w:bCs/>
        </w:rPr>
        <w:t xml:space="preserve">   </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F33DAB" w:rsidRPr="00730383" w:rsidRDefault="00F33DAB">
      <w:pPr>
        <w:rPr>
          <w:rFonts w:ascii="Arial" w:hAnsi="Arial" w:cs="Arial"/>
          <w:i/>
        </w:rPr>
      </w:pPr>
    </w:p>
    <w:p w:rsidR="00F33DAB" w:rsidRPr="00730383" w:rsidRDefault="00F33DAB" w:rsidP="00366DAA">
      <w:pPr>
        <w:numPr>
          <w:ilvl w:val="0"/>
          <w:numId w:val="8"/>
        </w:numPr>
        <w:ind w:left="0" w:firstLine="0"/>
        <w:rPr>
          <w:rFonts w:ascii="Arial" w:hAnsi="Arial" w:cs="Arial"/>
          <w:b/>
        </w:rPr>
      </w:pPr>
      <w:r w:rsidRPr="00730383">
        <w:rPr>
          <w:rFonts w:ascii="Arial" w:hAnsi="Arial" w:cs="Arial"/>
          <w:b/>
        </w:rPr>
        <w:t>Bullets</w:t>
      </w:r>
    </w:p>
    <w:p w:rsidR="00F33DAB" w:rsidRPr="00730383" w:rsidRDefault="00F33DAB">
      <w:pPr>
        <w:rPr>
          <w:rFonts w:ascii="Arial" w:hAnsi="Arial" w:cs="Arial"/>
          <w:b/>
        </w:rPr>
      </w:pPr>
      <w:r w:rsidRPr="00730383">
        <w:rPr>
          <w:rFonts w:ascii="Arial" w:hAnsi="Arial" w:cs="Arial"/>
        </w:rPr>
        <w:tab/>
      </w:r>
    </w:p>
    <w:p w:rsidR="00F33DAB" w:rsidRPr="00730383" w:rsidRDefault="00C92B20" w:rsidP="00366DAA">
      <w:pPr>
        <w:numPr>
          <w:ilvl w:val="0"/>
          <w:numId w:val="8"/>
        </w:numPr>
        <w:ind w:left="0" w:firstLine="0"/>
        <w:rPr>
          <w:rFonts w:ascii="Arial" w:hAnsi="Arial" w:cs="Arial"/>
          <w:b/>
        </w:rPr>
      </w:pPr>
      <w:r>
        <w:rPr>
          <w:rFonts w:ascii="Arial" w:hAnsi="Arial" w:cs="Arial"/>
          <w:b/>
        </w:rPr>
        <w:t xml:space="preserve">Proofs of </w:t>
      </w:r>
      <w:r w:rsidR="00F33DAB" w:rsidRPr="00730383">
        <w:rPr>
          <w:rFonts w:ascii="Arial" w:hAnsi="Arial" w:cs="Arial"/>
          <w:b/>
        </w:rPr>
        <w:t xml:space="preserve">Compliance </w:t>
      </w:r>
    </w:p>
    <w:p w:rsidR="00F33DAB" w:rsidRPr="00730383" w:rsidRDefault="00F33DAB">
      <w:pPr>
        <w:rPr>
          <w:rFonts w:ascii="Arial" w:hAnsi="Arial" w:cs="Arial"/>
          <w:b/>
        </w:rPr>
      </w:pPr>
    </w:p>
    <w:p w:rsidR="00F33DAB" w:rsidRPr="00366DAA" w:rsidRDefault="00F33DAB" w:rsidP="00366DAA">
      <w:pPr>
        <w:pStyle w:val="ListParagraph"/>
        <w:numPr>
          <w:ilvl w:val="0"/>
          <w:numId w:val="11"/>
        </w:numPr>
        <w:ind w:left="720" w:hanging="720"/>
        <w:rPr>
          <w:rFonts w:ascii="Arial" w:hAnsi="Arial" w:cs="Arial"/>
        </w:rPr>
      </w:pPr>
      <w:r w:rsidRPr="00366DAA">
        <w:rPr>
          <w:rFonts w:ascii="Arial" w:hAnsi="Arial" w:cs="Arial"/>
        </w:rPr>
        <w:t>Written directive addressing elements of the standard (Qty Initial: 1) (Qty Reaccred: 1)</w:t>
      </w:r>
    </w:p>
    <w:p w:rsidR="00C92B20" w:rsidRPr="00366DAA" w:rsidRDefault="00C92B20" w:rsidP="00366DAA">
      <w:pPr>
        <w:pStyle w:val="ListParagraph"/>
        <w:numPr>
          <w:ilvl w:val="0"/>
          <w:numId w:val="11"/>
        </w:numPr>
        <w:ind w:left="720" w:hanging="720"/>
        <w:rPr>
          <w:rFonts w:ascii="Arial" w:hAnsi="Arial" w:cs="Arial"/>
        </w:rPr>
      </w:pPr>
      <w:r w:rsidRPr="00366DAA">
        <w:rPr>
          <w:rFonts w:ascii="Arial" w:hAnsi="Arial" w:cs="Arial"/>
        </w:rPr>
        <w:t>Interviews</w:t>
      </w:r>
    </w:p>
    <w:p w:rsidR="00F33DAB" w:rsidRPr="00730383" w:rsidRDefault="00F33DAB">
      <w:pPr>
        <w:rPr>
          <w:rFonts w:ascii="Arial" w:hAnsi="Arial" w:cs="Arial"/>
        </w:rPr>
      </w:pPr>
    </w:p>
    <w:p w:rsidR="00C92B20" w:rsidRPr="0040733E" w:rsidRDefault="00C92B20" w:rsidP="00366DAA">
      <w:pPr>
        <w:numPr>
          <w:ilvl w:val="0"/>
          <w:numId w:val="8"/>
        </w:numPr>
        <w:ind w:left="0" w:firstLine="0"/>
        <w:rPr>
          <w:rFonts w:ascii="Arial" w:hAnsi="Arial" w:cs="Arial"/>
          <w:b/>
        </w:rPr>
      </w:pPr>
      <w:r w:rsidRPr="0040733E">
        <w:rPr>
          <w:rFonts w:ascii="Arial" w:hAnsi="Arial" w:cs="Arial"/>
          <w:b/>
        </w:rPr>
        <w:t>Required References</w:t>
      </w:r>
    </w:p>
    <w:p w:rsidR="00C92B20" w:rsidRPr="00366DAA" w:rsidRDefault="00C92B20" w:rsidP="00366DAA">
      <w:pPr>
        <w:rPr>
          <w:rFonts w:ascii="Arial" w:hAnsi="Arial" w:cs="Arial"/>
          <w:b/>
          <w:u w:val="single"/>
        </w:rPr>
      </w:pPr>
    </w:p>
    <w:p w:rsidR="00F33DAB" w:rsidRPr="00730383" w:rsidRDefault="00F33DAB" w:rsidP="00366DAA">
      <w:pPr>
        <w:numPr>
          <w:ilvl w:val="0"/>
          <w:numId w:val="8"/>
        </w:numPr>
        <w:ind w:left="0" w:firstLine="0"/>
        <w:rPr>
          <w:rFonts w:ascii="Arial" w:hAnsi="Arial" w:cs="Arial"/>
          <w:b/>
          <w:u w:val="single"/>
        </w:rPr>
      </w:pPr>
      <w:r w:rsidRPr="00730383">
        <w:rPr>
          <w:rFonts w:ascii="Arial" w:hAnsi="Arial" w:cs="Arial"/>
          <w:b/>
        </w:rPr>
        <w:t>Assessor Guidelines</w:t>
      </w:r>
    </w:p>
    <w:p w:rsidR="00F33DAB" w:rsidRPr="00730383" w:rsidRDefault="00F33DAB">
      <w:pPr>
        <w:rPr>
          <w:rFonts w:ascii="Arial" w:hAnsi="Arial" w:cs="Arial"/>
          <w:b/>
          <w:u w:val="single"/>
        </w:rPr>
      </w:pPr>
    </w:p>
    <w:p w:rsidR="00F33DAB" w:rsidRPr="00366DAA" w:rsidRDefault="00F33DAB" w:rsidP="00366DAA">
      <w:pPr>
        <w:numPr>
          <w:ilvl w:val="0"/>
          <w:numId w:val="8"/>
        </w:numPr>
        <w:ind w:left="0" w:firstLine="0"/>
        <w:rPr>
          <w:rFonts w:ascii="Arial" w:hAnsi="Arial" w:cs="Arial"/>
          <w:b/>
          <w:u w:val="single"/>
        </w:rPr>
      </w:pPr>
      <w:r w:rsidRPr="00730383">
        <w:rPr>
          <w:rFonts w:ascii="Arial" w:hAnsi="Arial" w:cs="Arial"/>
          <w:b/>
        </w:rPr>
        <w:t>Accreditation Manager Notes</w:t>
      </w:r>
    </w:p>
    <w:p w:rsidR="004B6282" w:rsidRDefault="004B6282" w:rsidP="00366DAA">
      <w:pPr>
        <w:rPr>
          <w:rFonts w:ascii="Arial" w:hAnsi="Arial" w:cs="Arial"/>
          <w:b/>
        </w:rPr>
      </w:pPr>
    </w:p>
    <w:p w:rsidR="004B6282" w:rsidRPr="00366DAA" w:rsidRDefault="004B6282" w:rsidP="00366DAA">
      <w:pPr>
        <w:rPr>
          <w:rFonts w:ascii="Arial" w:hAnsi="Arial" w:cs="Arial"/>
          <w:u w:val="single"/>
        </w:rPr>
      </w:pPr>
    </w:p>
    <w:p w:rsidR="00F33DAB" w:rsidRDefault="00F33DAB">
      <w:pPr>
        <w:rPr>
          <w:rFonts w:ascii="Arial" w:hAnsi="Arial" w:cs="Arial"/>
          <w:b/>
        </w:rPr>
      </w:pPr>
    </w:p>
    <w:p w:rsidR="008E3366" w:rsidRDefault="005D68B3">
      <w:r>
        <w:br w:type="page"/>
      </w:r>
    </w:p>
    <w:p w:rsidR="008E3366" w:rsidRPr="00F40420" w:rsidRDefault="008E3366">
      <w:pPr>
        <w:rPr>
          <w:rFonts w:ascii="Arial" w:hAnsi="Arial" w:cs="Arial"/>
          <w:b/>
        </w:rPr>
      </w:pPr>
      <w:r>
        <w:rPr>
          <w:rFonts w:ascii="Arial" w:hAnsi="Arial" w:cs="Arial"/>
          <w:b/>
        </w:rPr>
        <w:lastRenderedPageBreak/>
        <w:t>CFA Annual Report</w:t>
      </w:r>
    </w:p>
    <w:p w:rsidR="008E3366" w:rsidRDefault="008E3366"/>
    <w:p w:rsidR="0063321C" w:rsidRPr="00730383" w:rsidRDefault="0063321C">
      <w:pPr>
        <w:rPr>
          <w:rFonts w:ascii="Arial" w:hAnsi="Arial" w:cs="Arial"/>
          <w:b/>
        </w:rPr>
      </w:pPr>
      <w:r>
        <w:rPr>
          <w:rFonts w:ascii="Arial" w:hAnsi="Arial" w:cs="Arial"/>
          <w:b/>
        </w:rPr>
        <w:t>1.08</w:t>
      </w:r>
      <w:r w:rsidRPr="00730383">
        <w:rPr>
          <w:rFonts w:ascii="Arial" w:hAnsi="Arial" w:cs="Arial"/>
          <w:b/>
        </w:rPr>
        <w:t>M</w:t>
      </w:r>
    </w:p>
    <w:p w:rsidR="0063321C" w:rsidRPr="00730383" w:rsidRDefault="0063321C">
      <w:pPr>
        <w:rPr>
          <w:rFonts w:ascii="Arial" w:hAnsi="Arial" w:cs="Arial"/>
        </w:rPr>
      </w:pPr>
      <w:r w:rsidRPr="00730383">
        <w:rPr>
          <w:rFonts w:ascii="Arial" w:hAnsi="Arial" w:cs="Arial"/>
          <w:bCs/>
        </w:rPr>
        <w:t xml:space="preserve">The Office of Inspector General investigations function </w:t>
      </w:r>
      <w:r>
        <w:rPr>
          <w:rFonts w:ascii="Arial" w:hAnsi="Arial" w:cs="Arial"/>
          <w:bCs/>
        </w:rPr>
        <w:t xml:space="preserve">electronically </w:t>
      </w:r>
      <w:r w:rsidRPr="00730383">
        <w:rPr>
          <w:rFonts w:ascii="Arial" w:hAnsi="Arial" w:cs="Arial"/>
          <w:bCs/>
        </w:rPr>
        <w:t xml:space="preserve">submits an annual accreditation report to the Commission to report compliance efforts </w:t>
      </w:r>
      <w:r w:rsidRPr="00730383">
        <w:rPr>
          <w:rFonts w:ascii="Arial" w:hAnsi="Arial" w:cs="Arial"/>
        </w:rPr>
        <w:t>by January 31 of each year</w:t>
      </w:r>
      <w:r w:rsidRPr="00730383">
        <w:rPr>
          <w:rFonts w:ascii="Arial" w:hAnsi="Arial" w:cs="Arial"/>
          <w:bCs/>
        </w:rPr>
        <w:t>.</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63321C" w:rsidRPr="00730383" w:rsidRDefault="0063321C">
      <w:pPr>
        <w:rPr>
          <w:rFonts w:ascii="Arial" w:hAnsi="Arial" w:cs="Arial"/>
          <w:i/>
        </w:rPr>
      </w:pPr>
    </w:p>
    <w:p w:rsidR="0063321C" w:rsidRPr="00730383" w:rsidRDefault="0063321C" w:rsidP="00E25E26">
      <w:pPr>
        <w:numPr>
          <w:ilvl w:val="0"/>
          <w:numId w:val="22"/>
        </w:numPr>
        <w:ind w:left="0" w:firstLine="0"/>
        <w:rPr>
          <w:rFonts w:ascii="Arial" w:hAnsi="Arial" w:cs="Arial"/>
          <w:b/>
        </w:rPr>
      </w:pPr>
      <w:r w:rsidRPr="00730383">
        <w:rPr>
          <w:rFonts w:ascii="Arial" w:hAnsi="Arial" w:cs="Arial"/>
          <w:b/>
        </w:rPr>
        <w:t>Bullets</w:t>
      </w:r>
    </w:p>
    <w:p w:rsidR="0063321C" w:rsidRPr="00730383" w:rsidRDefault="0063321C">
      <w:pPr>
        <w:rPr>
          <w:rFonts w:ascii="Arial" w:hAnsi="Arial" w:cs="Arial"/>
          <w:b/>
        </w:rPr>
      </w:pPr>
      <w:r w:rsidRPr="00730383">
        <w:rPr>
          <w:rFonts w:ascii="Arial" w:hAnsi="Arial" w:cs="Arial"/>
        </w:rPr>
        <w:tab/>
      </w:r>
    </w:p>
    <w:p w:rsidR="0063321C" w:rsidRPr="00730383" w:rsidRDefault="0063321C" w:rsidP="00E25E26">
      <w:pPr>
        <w:numPr>
          <w:ilvl w:val="0"/>
          <w:numId w:val="22"/>
        </w:numPr>
        <w:ind w:left="0" w:firstLine="0"/>
        <w:rPr>
          <w:rFonts w:ascii="Arial" w:hAnsi="Arial" w:cs="Arial"/>
          <w:b/>
        </w:rPr>
      </w:pPr>
      <w:r>
        <w:rPr>
          <w:rFonts w:ascii="Arial" w:hAnsi="Arial" w:cs="Arial"/>
          <w:b/>
        </w:rPr>
        <w:t>Proofs of Compliance</w:t>
      </w:r>
    </w:p>
    <w:p w:rsidR="0063321C" w:rsidRPr="00730383" w:rsidRDefault="0063321C">
      <w:pPr>
        <w:rPr>
          <w:rFonts w:ascii="Arial" w:hAnsi="Arial" w:cs="Arial"/>
          <w:b/>
        </w:rPr>
      </w:pPr>
    </w:p>
    <w:p w:rsidR="0063321C" w:rsidRDefault="0063321C" w:rsidP="005346D6">
      <w:pPr>
        <w:pStyle w:val="ListParagraph"/>
        <w:numPr>
          <w:ilvl w:val="0"/>
          <w:numId w:val="66"/>
        </w:numPr>
        <w:ind w:hanging="720"/>
        <w:rPr>
          <w:rFonts w:ascii="Arial" w:hAnsi="Arial" w:cs="Arial"/>
        </w:rPr>
      </w:pPr>
      <w:r w:rsidRPr="0010295F">
        <w:rPr>
          <w:rFonts w:ascii="Arial" w:hAnsi="Arial" w:cs="Arial"/>
        </w:rPr>
        <w:t>Annual Reports (Qty Initial: N/A) (Qty Reaccred: 1 each year)</w:t>
      </w:r>
    </w:p>
    <w:p w:rsidR="00D96A29" w:rsidRPr="0010295F" w:rsidRDefault="00D96A29" w:rsidP="005346D6">
      <w:pPr>
        <w:pStyle w:val="ListParagraph"/>
        <w:numPr>
          <w:ilvl w:val="0"/>
          <w:numId w:val="66"/>
        </w:numPr>
        <w:ind w:hanging="720"/>
        <w:rPr>
          <w:rFonts w:ascii="Arial" w:hAnsi="Arial" w:cs="Arial"/>
        </w:rPr>
      </w:pPr>
      <w:r>
        <w:rPr>
          <w:rFonts w:ascii="Arial" w:hAnsi="Arial" w:cs="Arial"/>
        </w:rPr>
        <w:t>Documentation verifying submission of annual reports (Qty Initial: N/A) (Qty Reaccred: 1 each year)</w:t>
      </w:r>
    </w:p>
    <w:p w:rsidR="0063321C" w:rsidRPr="00730383" w:rsidRDefault="0063321C">
      <w:pPr>
        <w:rPr>
          <w:rFonts w:ascii="Arial" w:hAnsi="Arial" w:cs="Arial"/>
        </w:rPr>
      </w:pPr>
    </w:p>
    <w:p w:rsidR="0063321C" w:rsidRPr="0040733E" w:rsidRDefault="0063321C" w:rsidP="00E25E26">
      <w:pPr>
        <w:numPr>
          <w:ilvl w:val="0"/>
          <w:numId w:val="22"/>
        </w:numPr>
        <w:ind w:left="0" w:firstLine="0"/>
        <w:rPr>
          <w:rFonts w:ascii="Arial" w:hAnsi="Arial" w:cs="Arial"/>
          <w:b/>
        </w:rPr>
      </w:pPr>
      <w:r w:rsidRPr="0040733E">
        <w:rPr>
          <w:rFonts w:ascii="Arial" w:hAnsi="Arial" w:cs="Arial"/>
          <w:b/>
        </w:rPr>
        <w:t>Required References</w:t>
      </w:r>
    </w:p>
    <w:p w:rsidR="0063321C" w:rsidRPr="00366DAA" w:rsidRDefault="0063321C" w:rsidP="00366DAA">
      <w:pPr>
        <w:rPr>
          <w:rFonts w:ascii="Arial" w:hAnsi="Arial" w:cs="Arial"/>
          <w:b/>
          <w:u w:val="single"/>
        </w:rPr>
      </w:pPr>
    </w:p>
    <w:p w:rsidR="0063321C" w:rsidRPr="00730383" w:rsidRDefault="0063321C" w:rsidP="00E25E26">
      <w:pPr>
        <w:numPr>
          <w:ilvl w:val="0"/>
          <w:numId w:val="22"/>
        </w:numPr>
        <w:ind w:left="0" w:firstLine="0"/>
        <w:rPr>
          <w:rFonts w:ascii="Arial" w:hAnsi="Arial" w:cs="Arial"/>
          <w:b/>
          <w:u w:val="single"/>
        </w:rPr>
      </w:pPr>
      <w:r w:rsidRPr="00730383">
        <w:rPr>
          <w:rFonts w:ascii="Arial" w:hAnsi="Arial" w:cs="Arial"/>
          <w:b/>
        </w:rPr>
        <w:t>Assessor Guidelines</w:t>
      </w:r>
    </w:p>
    <w:p w:rsidR="0063321C" w:rsidRPr="00730383" w:rsidRDefault="0063321C">
      <w:pPr>
        <w:rPr>
          <w:rFonts w:ascii="Arial" w:hAnsi="Arial" w:cs="Arial"/>
          <w:b/>
          <w:u w:val="single"/>
        </w:rPr>
      </w:pPr>
    </w:p>
    <w:p w:rsidR="0063321C" w:rsidRPr="00944986" w:rsidRDefault="0063321C" w:rsidP="00E25E26">
      <w:pPr>
        <w:numPr>
          <w:ilvl w:val="0"/>
          <w:numId w:val="22"/>
        </w:numPr>
        <w:ind w:left="0" w:firstLine="0"/>
        <w:rPr>
          <w:rFonts w:ascii="Arial" w:hAnsi="Arial" w:cs="Arial"/>
          <w:b/>
          <w:u w:val="single"/>
        </w:rPr>
      </w:pPr>
      <w:r w:rsidRPr="00730383">
        <w:rPr>
          <w:rFonts w:ascii="Arial" w:hAnsi="Arial" w:cs="Arial"/>
          <w:b/>
        </w:rPr>
        <w:t>Accreditation Manager Notes</w:t>
      </w:r>
    </w:p>
    <w:p w:rsidR="0063321C" w:rsidRPr="00730383" w:rsidRDefault="0063321C">
      <w:pPr>
        <w:rPr>
          <w:rFonts w:ascii="Arial" w:hAnsi="Arial" w:cs="Arial"/>
          <w:b/>
          <w:u w:val="single"/>
        </w:rPr>
      </w:pPr>
    </w:p>
    <w:p w:rsidR="005138B8" w:rsidRPr="000D504D" w:rsidRDefault="0063321C" w:rsidP="000D504D">
      <w:pPr>
        <w:rPr>
          <w:rFonts w:ascii="Arial" w:hAnsi="Arial" w:cs="Arial"/>
        </w:rPr>
      </w:pPr>
      <w:r w:rsidRPr="000D504D">
        <w:rPr>
          <w:rFonts w:ascii="Arial" w:hAnsi="Arial" w:cs="Arial"/>
        </w:rPr>
        <w:t xml:space="preserve">The annual report form, available on the Florida Accreditation website, is required to be filed for each calendar year, January 1 – December 31.  </w:t>
      </w:r>
    </w:p>
    <w:p w:rsidR="0063321C" w:rsidRDefault="0063321C">
      <w:pPr>
        <w:rPr>
          <w:rFonts w:ascii="Arial" w:hAnsi="Arial" w:cs="Arial"/>
        </w:rPr>
      </w:pPr>
    </w:p>
    <w:p w:rsidR="008E3366" w:rsidRDefault="0063321C">
      <w:pPr>
        <w:rPr>
          <w:rFonts w:ascii="Arial" w:hAnsi="Arial" w:cs="Arial"/>
          <w:b/>
        </w:rPr>
      </w:pPr>
      <w:r>
        <w:rPr>
          <w:rFonts w:ascii="Arial" w:hAnsi="Arial" w:cs="Arial"/>
          <w:b/>
        </w:rPr>
        <w:br w:type="page"/>
      </w:r>
    </w:p>
    <w:p w:rsidR="008E3366" w:rsidRDefault="008E3366">
      <w:pPr>
        <w:rPr>
          <w:rFonts w:ascii="Arial" w:hAnsi="Arial" w:cs="Arial"/>
          <w:b/>
        </w:rPr>
      </w:pPr>
      <w:r>
        <w:rPr>
          <w:rFonts w:ascii="Arial" w:hAnsi="Arial" w:cs="Arial"/>
          <w:b/>
        </w:rPr>
        <w:lastRenderedPageBreak/>
        <w:t>Written Directive System</w:t>
      </w:r>
    </w:p>
    <w:p w:rsidR="008E3366" w:rsidRDefault="008E3366">
      <w:pPr>
        <w:rPr>
          <w:rFonts w:ascii="Arial" w:hAnsi="Arial" w:cs="Arial"/>
          <w:b/>
        </w:rPr>
      </w:pPr>
    </w:p>
    <w:p w:rsidR="0063321C" w:rsidRPr="00730383" w:rsidRDefault="0063321C">
      <w:pPr>
        <w:rPr>
          <w:rFonts w:ascii="Arial" w:hAnsi="Arial" w:cs="Arial"/>
          <w:b/>
        </w:rPr>
      </w:pPr>
      <w:r>
        <w:rPr>
          <w:rFonts w:ascii="Arial" w:hAnsi="Arial" w:cs="Arial"/>
          <w:b/>
        </w:rPr>
        <w:t>1.09</w:t>
      </w:r>
      <w:r w:rsidRPr="00730383">
        <w:rPr>
          <w:rFonts w:ascii="Arial" w:hAnsi="Arial" w:cs="Arial"/>
          <w:b/>
        </w:rPr>
        <w:t>M</w:t>
      </w:r>
    </w:p>
    <w:p w:rsidR="0063321C" w:rsidRPr="00730383" w:rsidRDefault="0063321C">
      <w:pPr>
        <w:rPr>
          <w:rFonts w:ascii="Arial" w:hAnsi="Arial" w:cs="Arial"/>
        </w:rPr>
      </w:pPr>
      <w:r w:rsidRPr="00ED0E52">
        <w:rPr>
          <w:rFonts w:ascii="Arial" w:hAnsi="Arial" w:cs="Arial"/>
        </w:rPr>
        <w:t>The Office of Inspector General Investigations function has a written directive system which includes:</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63321C" w:rsidRPr="00730383" w:rsidRDefault="0063321C">
      <w:pPr>
        <w:rPr>
          <w:rFonts w:ascii="Arial" w:hAnsi="Arial" w:cs="Arial"/>
          <w:i/>
        </w:rPr>
      </w:pPr>
    </w:p>
    <w:p w:rsidR="0063321C" w:rsidRDefault="0063321C" w:rsidP="00E25E26">
      <w:pPr>
        <w:numPr>
          <w:ilvl w:val="0"/>
          <w:numId w:val="23"/>
        </w:numPr>
        <w:ind w:left="0" w:firstLine="0"/>
        <w:rPr>
          <w:rFonts w:ascii="Arial" w:hAnsi="Arial" w:cs="Arial"/>
          <w:b/>
        </w:rPr>
      </w:pPr>
      <w:r>
        <w:rPr>
          <w:rFonts w:ascii="Arial" w:hAnsi="Arial" w:cs="Arial"/>
          <w:b/>
        </w:rPr>
        <w:t xml:space="preserve"> </w:t>
      </w:r>
      <w:r w:rsidRPr="00730383">
        <w:rPr>
          <w:rFonts w:ascii="Arial" w:hAnsi="Arial" w:cs="Arial"/>
          <w:b/>
        </w:rPr>
        <w:t>Bullets</w:t>
      </w:r>
    </w:p>
    <w:p w:rsidR="0063321C" w:rsidRPr="00730383" w:rsidRDefault="0063321C">
      <w:pPr>
        <w:rPr>
          <w:rFonts w:ascii="Arial" w:hAnsi="Arial" w:cs="Arial"/>
          <w:b/>
        </w:rPr>
      </w:pPr>
    </w:p>
    <w:p w:rsidR="001D3998" w:rsidRPr="0010295F" w:rsidRDefault="0063321C" w:rsidP="005346D6">
      <w:pPr>
        <w:pStyle w:val="ListParagraph"/>
        <w:numPr>
          <w:ilvl w:val="0"/>
          <w:numId w:val="74"/>
        </w:numPr>
        <w:ind w:hanging="720"/>
        <w:rPr>
          <w:rFonts w:ascii="Arial" w:hAnsi="Arial" w:cs="Arial"/>
        </w:rPr>
      </w:pPr>
      <w:r w:rsidRPr="0010295F">
        <w:rPr>
          <w:rFonts w:ascii="Arial" w:hAnsi="Arial" w:cs="Arial"/>
        </w:rPr>
        <w:t>A description of the format for each type of</w:t>
      </w:r>
      <w:r w:rsidR="001D3998" w:rsidRPr="0010295F">
        <w:rPr>
          <w:rFonts w:ascii="Arial" w:hAnsi="Arial" w:cs="Arial"/>
        </w:rPr>
        <w:t xml:space="preserve"> directive;</w:t>
      </w:r>
    </w:p>
    <w:p w:rsidR="0063321C" w:rsidRPr="0010295F" w:rsidRDefault="0063321C" w:rsidP="005346D6">
      <w:pPr>
        <w:pStyle w:val="ListParagraph"/>
        <w:numPr>
          <w:ilvl w:val="0"/>
          <w:numId w:val="74"/>
        </w:numPr>
        <w:ind w:hanging="720"/>
        <w:rPr>
          <w:rFonts w:ascii="Arial" w:hAnsi="Arial" w:cs="Arial"/>
        </w:rPr>
      </w:pPr>
      <w:r w:rsidRPr="0010295F">
        <w:rPr>
          <w:rFonts w:ascii="Arial" w:hAnsi="Arial" w:cs="Arial"/>
        </w:rPr>
        <w:t>Procedures for numbering, indexing or searching, and revising directives, as appropriate;</w:t>
      </w:r>
    </w:p>
    <w:p w:rsidR="0063321C" w:rsidRPr="0010295F" w:rsidRDefault="0063321C" w:rsidP="005346D6">
      <w:pPr>
        <w:pStyle w:val="ListParagraph"/>
        <w:numPr>
          <w:ilvl w:val="0"/>
          <w:numId w:val="74"/>
        </w:numPr>
        <w:ind w:hanging="720"/>
        <w:rPr>
          <w:rFonts w:ascii="Arial" w:hAnsi="Arial" w:cs="Arial"/>
        </w:rPr>
      </w:pPr>
      <w:r w:rsidRPr="0010295F">
        <w:rPr>
          <w:rFonts w:ascii="Arial" w:hAnsi="Arial" w:cs="Arial"/>
        </w:rPr>
        <w:t>A system for keeping the directives current;</w:t>
      </w:r>
    </w:p>
    <w:p w:rsidR="0063321C" w:rsidRPr="0010295F" w:rsidRDefault="0063321C" w:rsidP="005346D6">
      <w:pPr>
        <w:pStyle w:val="ListParagraph"/>
        <w:numPr>
          <w:ilvl w:val="0"/>
          <w:numId w:val="74"/>
        </w:numPr>
        <w:ind w:hanging="720"/>
        <w:rPr>
          <w:rFonts w:ascii="Arial" w:hAnsi="Arial" w:cs="Arial"/>
        </w:rPr>
      </w:pPr>
      <w:r w:rsidRPr="0010295F">
        <w:rPr>
          <w:rFonts w:ascii="Arial" w:hAnsi="Arial" w:cs="Arial"/>
        </w:rPr>
        <w:t>Procedures for review and/or approval of pr</w:t>
      </w:r>
      <w:r w:rsidR="00192291">
        <w:rPr>
          <w:rFonts w:ascii="Arial" w:hAnsi="Arial" w:cs="Arial"/>
        </w:rPr>
        <w:t>oposed policies, procedures,</w:t>
      </w:r>
      <w:r w:rsidRPr="0010295F">
        <w:rPr>
          <w:rFonts w:ascii="Arial" w:hAnsi="Arial" w:cs="Arial"/>
        </w:rPr>
        <w:t xml:space="preserve"> rules</w:t>
      </w:r>
      <w:r w:rsidR="00192291">
        <w:rPr>
          <w:rFonts w:ascii="Arial" w:hAnsi="Arial" w:cs="Arial"/>
        </w:rPr>
        <w:t>,</w:t>
      </w:r>
      <w:r w:rsidRPr="0010295F">
        <w:rPr>
          <w:rFonts w:ascii="Arial" w:hAnsi="Arial" w:cs="Arial"/>
        </w:rPr>
        <w:t xml:space="preserve"> and regulations </w:t>
      </w:r>
      <w:r w:rsidR="00192291">
        <w:rPr>
          <w:rFonts w:ascii="Arial" w:hAnsi="Arial" w:cs="Arial"/>
        </w:rPr>
        <w:t>prior to their promulgation;</w:t>
      </w:r>
    </w:p>
    <w:p w:rsidR="0063321C" w:rsidRPr="0010295F" w:rsidRDefault="0063321C" w:rsidP="005346D6">
      <w:pPr>
        <w:pStyle w:val="ListParagraph"/>
        <w:numPr>
          <w:ilvl w:val="0"/>
          <w:numId w:val="74"/>
        </w:numPr>
        <w:ind w:hanging="720"/>
        <w:rPr>
          <w:rFonts w:ascii="Arial" w:hAnsi="Arial" w:cs="Arial"/>
        </w:rPr>
      </w:pPr>
      <w:r w:rsidRPr="0010295F">
        <w:rPr>
          <w:rFonts w:ascii="Arial" w:hAnsi="Arial" w:cs="Arial"/>
        </w:rPr>
        <w:t>Identification of individuals or positions within the Office of Inspector General investigations function having author</w:t>
      </w:r>
      <w:r w:rsidR="00192291">
        <w:rPr>
          <w:rFonts w:ascii="Arial" w:hAnsi="Arial" w:cs="Arial"/>
        </w:rPr>
        <w:t>ity to issue written directives;</w:t>
      </w:r>
    </w:p>
    <w:p w:rsidR="0063321C" w:rsidRPr="00192291" w:rsidRDefault="0063321C" w:rsidP="005346D6">
      <w:pPr>
        <w:pStyle w:val="ListParagraph"/>
        <w:numPr>
          <w:ilvl w:val="0"/>
          <w:numId w:val="74"/>
        </w:numPr>
        <w:ind w:hanging="720"/>
        <w:rPr>
          <w:rFonts w:ascii="Arial" w:hAnsi="Arial" w:cs="Arial"/>
        </w:rPr>
      </w:pPr>
      <w:r w:rsidRPr="0010295F">
        <w:rPr>
          <w:rFonts w:ascii="Arial" w:hAnsi="Arial" w:cs="Arial"/>
        </w:rPr>
        <w:t xml:space="preserve">Procedures for dissemination and receipt of new or revised directives within a specified timeframe; </w:t>
      </w:r>
      <w:r w:rsidR="00192291">
        <w:rPr>
          <w:rFonts w:ascii="Arial" w:hAnsi="Arial" w:cs="Arial"/>
        </w:rPr>
        <w:t>and</w:t>
      </w:r>
    </w:p>
    <w:p w:rsidR="0063321C" w:rsidRPr="0010295F" w:rsidRDefault="0063321C" w:rsidP="005346D6">
      <w:pPr>
        <w:pStyle w:val="ListParagraph"/>
        <w:numPr>
          <w:ilvl w:val="0"/>
          <w:numId w:val="74"/>
        </w:numPr>
        <w:ind w:hanging="720"/>
        <w:rPr>
          <w:rFonts w:ascii="Arial" w:hAnsi="Arial" w:cs="Arial"/>
        </w:rPr>
      </w:pPr>
      <w:r w:rsidRPr="0010295F">
        <w:rPr>
          <w:rFonts w:ascii="Arial" w:hAnsi="Arial" w:cs="Arial"/>
        </w:rPr>
        <w:t xml:space="preserve">Procedures for storing and archiving directives. </w:t>
      </w:r>
    </w:p>
    <w:p w:rsidR="0063321C" w:rsidRPr="00730383" w:rsidRDefault="0063321C">
      <w:pPr>
        <w:rPr>
          <w:rFonts w:ascii="Arial" w:hAnsi="Arial" w:cs="Arial"/>
          <w:b/>
        </w:rPr>
      </w:pPr>
    </w:p>
    <w:p w:rsidR="0063321C" w:rsidRPr="00730383" w:rsidRDefault="0063321C" w:rsidP="00E25E26">
      <w:pPr>
        <w:numPr>
          <w:ilvl w:val="0"/>
          <w:numId w:val="23"/>
        </w:numPr>
        <w:ind w:left="0" w:firstLine="0"/>
        <w:rPr>
          <w:rFonts w:ascii="Arial" w:hAnsi="Arial" w:cs="Arial"/>
          <w:b/>
        </w:rPr>
      </w:pPr>
      <w:r>
        <w:rPr>
          <w:rFonts w:ascii="Arial" w:hAnsi="Arial" w:cs="Arial"/>
          <w:b/>
        </w:rPr>
        <w:t>Proofs of Compliance</w:t>
      </w:r>
    </w:p>
    <w:p w:rsidR="0063321C" w:rsidRPr="00730383" w:rsidRDefault="0063321C">
      <w:pPr>
        <w:rPr>
          <w:rFonts w:ascii="Arial" w:hAnsi="Arial" w:cs="Arial"/>
          <w:b/>
        </w:rPr>
      </w:pPr>
    </w:p>
    <w:p w:rsidR="0063321C" w:rsidRDefault="0063321C" w:rsidP="00E25E26">
      <w:pPr>
        <w:pStyle w:val="ListParagraph"/>
        <w:numPr>
          <w:ilvl w:val="0"/>
          <w:numId w:val="24"/>
        </w:numPr>
        <w:ind w:hanging="720"/>
        <w:rPr>
          <w:rFonts w:ascii="Arial" w:hAnsi="Arial" w:cs="Arial"/>
        </w:rPr>
      </w:pPr>
      <w:r w:rsidRPr="00391839">
        <w:rPr>
          <w:rFonts w:ascii="Arial" w:hAnsi="Arial" w:cs="Arial"/>
          <w:bCs/>
        </w:rPr>
        <w:t xml:space="preserve">Written directive addressing elements of the standard. </w:t>
      </w:r>
      <w:r w:rsidRPr="00391839">
        <w:rPr>
          <w:rFonts w:ascii="Arial" w:hAnsi="Arial" w:cs="Arial"/>
        </w:rPr>
        <w:t>(Qty Initial: 1) (Qty Reaccred: 1)</w:t>
      </w:r>
    </w:p>
    <w:p w:rsidR="0063321C" w:rsidRDefault="0063321C" w:rsidP="00E25E26">
      <w:pPr>
        <w:pStyle w:val="ListParagraph"/>
        <w:numPr>
          <w:ilvl w:val="0"/>
          <w:numId w:val="24"/>
        </w:numPr>
        <w:ind w:hanging="720"/>
        <w:rPr>
          <w:rFonts w:ascii="Arial" w:hAnsi="Arial" w:cs="Arial"/>
          <w:bCs/>
        </w:rPr>
      </w:pPr>
      <w:r w:rsidRPr="00391839">
        <w:rPr>
          <w:rFonts w:ascii="Arial" w:hAnsi="Arial" w:cs="Arial"/>
          <w:bCs/>
        </w:rPr>
        <w:t>Observation of each type of written directives</w:t>
      </w:r>
      <w:r w:rsidR="00165B77">
        <w:rPr>
          <w:rFonts w:ascii="Arial" w:hAnsi="Arial" w:cs="Arial"/>
          <w:bCs/>
        </w:rPr>
        <w:t>.</w:t>
      </w:r>
      <w:r w:rsidRPr="00391839">
        <w:rPr>
          <w:rFonts w:ascii="Arial" w:hAnsi="Arial" w:cs="Arial"/>
          <w:bCs/>
        </w:rPr>
        <w:t xml:space="preserve"> </w:t>
      </w:r>
    </w:p>
    <w:p w:rsidR="0063321C" w:rsidRPr="00391839" w:rsidRDefault="0063321C" w:rsidP="00E25E26">
      <w:pPr>
        <w:pStyle w:val="ListParagraph"/>
        <w:numPr>
          <w:ilvl w:val="0"/>
          <w:numId w:val="24"/>
        </w:numPr>
        <w:ind w:hanging="720"/>
        <w:rPr>
          <w:rFonts w:ascii="Arial" w:hAnsi="Arial" w:cs="Arial"/>
          <w:bCs/>
        </w:rPr>
      </w:pPr>
      <w:r w:rsidRPr="00391839">
        <w:rPr>
          <w:rFonts w:ascii="Arial" w:hAnsi="Arial" w:cs="Arial"/>
          <w:bCs/>
        </w:rPr>
        <w:t>Proof of review and/or approval process. (Qty Initial: 1 each type) (Qty Reaccred: 1 each type)</w:t>
      </w:r>
    </w:p>
    <w:p w:rsidR="0063321C" w:rsidRDefault="0063321C" w:rsidP="00E25E26">
      <w:pPr>
        <w:pStyle w:val="ListParagraph"/>
        <w:numPr>
          <w:ilvl w:val="0"/>
          <w:numId w:val="24"/>
        </w:numPr>
        <w:ind w:hanging="720"/>
        <w:rPr>
          <w:rFonts w:ascii="Arial" w:hAnsi="Arial" w:cs="Arial"/>
          <w:bCs/>
        </w:rPr>
      </w:pPr>
      <w:r w:rsidRPr="00391839">
        <w:rPr>
          <w:rFonts w:ascii="Arial" w:hAnsi="Arial" w:cs="Arial"/>
          <w:bCs/>
        </w:rPr>
        <w:t>Pro</w:t>
      </w:r>
      <w:r>
        <w:rPr>
          <w:rFonts w:ascii="Arial" w:hAnsi="Arial" w:cs="Arial"/>
          <w:bCs/>
        </w:rPr>
        <w:t>of of receipt of</w:t>
      </w:r>
      <w:r w:rsidRPr="00391839">
        <w:rPr>
          <w:rFonts w:ascii="Arial" w:hAnsi="Arial" w:cs="Arial"/>
          <w:bCs/>
        </w:rPr>
        <w:t xml:space="preserve"> written directives. (Qty Initial: 1 each type) (Qty Reaccred: 1 each type)</w:t>
      </w:r>
    </w:p>
    <w:p w:rsidR="0063321C" w:rsidRPr="00391839" w:rsidRDefault="0063321C" w:rsidP="00E25E26">
      <w:pPr>
        <w:pStyle w:val="ListParagraph"/>
        <w:numPr>
          <w:ilvl w:val="0"/>
          <w:numId w:val="24"/>
        </w:numPr>
        <w:ind w:hanging="720"/>
        <w:rPr>
          <w:rFonts w:ascii="Arial" w:hAnsi="Arial" w:cs="Arial"/>
          <w:bCs/>
        </w:rPr>
      </w:pPr>
      <w:r>
        <w:rPr>
          <w:rFonts w:ascii="Arial" w:hAnsi="Arial" w:cs="Arial"/>
          <w:bCs/>
        </w:rPr>
        <w:t xml:space="preserve">Interview </w:t>
      </w:r>
      <w:r w:rsidR="00DC66D0">
        <w:rPr>
          <w:rFonts w:ascii="Arial" w:hAnsi="Arial" w:cs="Arial"/>
          <w:bCs/>
        </w:rPr>
        <w:t>staff</w:t>
      </w:r>
      <w:r>
        <w:rPr>
          <w:rFonts w:ascii="Arial" w:hAnsi="Arial" w:cs="Arial"/>
          <w:bCs/>
        </w:rPr>
        <w:t xml:space="preserve"> members</w:t>
      </w:r>
      <w:r w:rsidR="00165B77">
        <w:rPr>
          <w:rFonts w:ascii="Arial" w:hAnsi="Arial" w:cs="Arial"/>
          <w:bCs/>
        </w:rPr>
        <w:t>.</w:t>
      </w:r>
    </w:p>
    <w:p w:rsidR="0063321C" w:rsidRDefault="0063321C">
      <w:pPr>
        <w:rPr>
          <w:rFonts w:ascii="Arial" w:hAnsi="Arial" w:cs="Arial"/>
        </w:rPr>
      </w:pPr>
    </w:p>
    <w:p w:rsidR="0040733E" w:rsidRPr="0040733E" w:rsidRDefault="0040733E" w:rsidP="00E25E26">
      <w:pPr>
        <w:numPr>
          <w:ilvl w:val="0"/>
          <w:numId w:val="23"/>
        </w:numPr>
        <w:ind w:left="720"/>
        <w:rPr>
          <w:rFonts w:ascii="Arial" w:hAnsi="Arial" w:cs="Arial"/>
          <w:b/>
        </w:rPr>
      </w:pPr>
      <w:r w:rsidRPr="0040733E">
        <w:rPr>
          <w:rFonts w:ascii="Arial" w:hAnsi="Arial" w:cs="Arial"/>
          <w:b/>
        </w:rPr>
        <w:t>Required References</w:t>
      </w:r>
    </w:p>
    <w:p w:rsidR="0040733E" w:rsidRPr="0040733E" w:rsidRDefault="0040733E" w:rsidP="0040733E">
      <w:pPr>
        <w:rPr>
          <w:rFonts w:ascii="Arial" w:hAnsi="Arial" w:cs="Arial"/>
          <w:b/>
          <w:u w:val="single"/>
        </w:rPr>
      </w:pPr>
    </w:p>
    <w:p w:rsidR="0063321C" w:rsidRPr="0010295F" w:rsidRDefault="0063321C" w:rsidP="00E25E26">
      <w:pPr>
        <w:numPr>
          <w:ilvl w:val="0"/>
          <w:numId w:val="23"/>
        </w:numPr>
        <w:ind w:left="0" w:firstLine="0"/>
        <w:rPr>
          <w:rFonts w:ascii="Arial" w:hAnsi="Arial" w:cs="Arial"/>
          <w:b/>
          <w:u w:val="single"/>
        </w:rPr>
      </w:pPr>
      <w:r>
        <w:rPr>
          <w:rFonts w:ascii="Arial" w:hAnsi="Arial" w:cs="Arial"/>
          <w:b/>
        </w:rPr>
        <w:t>A</w:t>
      </w:r>
      <w:r w:rsidRPr="00730383">
        <w:rPr>
          <w:rFonts w:ascii="Arial" w:hAnsi="Arial" w:cs="Arial"/>
          <w:b/>
        </w:rPr>
        <w:t>ssessor Guidelines</w:t>
      </w:r>
    </w:p>
    <w:p w:rsidR="005138B8" w:rsidRDefault="005138B8">
      <w:pPr>
        <w:rPr>
          <w:rFonts w:ascii="Arial" w:hAnsi="Arial" w:cs="Arial"/>
        </w:rPr>
      </w:pPr>
    </w:p>
    <w:p w:rsidR="0063321C" w:rsidRPr="000D504D" w:rsidRDefault="0063321C" w:rsidP="000D504D">
      <w:pPr>
        <w:rPr>
          <w:rFonts w:ascii="Arial" w:hAnsi="Arial" w:cs="Arial"/>
        </w:rPr>
      </w:pPr>
      <w:r w:rsidRPr="000D504D">
        <w:rPr>
          <w:rFonts w:ascii="Arial" w:hAnsi="Arial" w:cs="Arial"/>
        </w:rPr>
        <w:t>Applies to formal directives, but may not be necessary for informal communications, such as memoranda or interoffice emails.</w:t>
      </w:r>
    </w:p>
    <w:p w:rsidR="0040733E" w:rsidRDefault="0040733E">
      <w:pPr>
        <w:rPr>
          <w:rFonts w:ascii="Arial" w:hAnsi="Arial" w:cs="Arial"/>
        </w:rPr>
      </w:pPr>
    </w:p>
    <w:p w:rsidR="0063321C" w:rsidRPr="000D504D" w:rsidRDefault="0063321C" w:rsidP="000D504D">
      <w:pPr>
        <w:rPr>
          <w:rFonts w:ascii="Arial" w:hAnsi="Arial" w:cs="Arial"/>
        </w:rPr>
      </w:pPr>
      <w:r w:rsidRPr="000D504D">
        <w:rPr>
          <w:rFonts w:ascii="Arial" w:hAnsi="Arial" w:cs="Arial"/>
        </w:rPr>
        <w:t>Assessors should review additional examples.</w:t>
      </w:r>
    </w:p>
    <w:p w:rsidR="0040733E" w:rsidRPr="00ED0E52" w:rsidRDefault="0040733E">
      <w:pPr>
        <w:rPr>
          <w:rFonts w:ascii="Arial" w:hAnsi="Arial" w:cs="Arial"/>
        </w:rPr>
      </w:pPr>
    </w:p>
    <w:p w:rsidR="0063321C" w:rsidRPr="0040733E" w:rsidRDefault="0063321C" w:rsidP="00E25E26">
      <w:pPr>
        <w:numPr>
          <w:ilvl w:val="0"/>
          <w:numId w:val="23"/>
        </w:numPr>
        <w:ind w:left="0" w:firstLine="0"/>
        <w:rPr>
          <w:rFonts w:ascii="Arial" w:hAnsi="Arial" w:cs="Arial"/>
          <w:b/>
          <w:u w:val="single"/>
        </w:rPr>
      </w:pPr>
      <w:r w:rsidRPr="00730383">
        <w:rPr>
          <w:rFonts w:ascii="Arial" w:hAnsi="Arial" w:cs="Arial"/>
          <w:b/>
        </w:rPr>
        <w:t>Accreditation Manager Notes</w:t>
      </w:r>
    </w:p>
    <w:p w:rsidR="0040733E" w:rsidRDefault="0040733E" w:rsidP="0040733E">
      <w:pPr>
        <w:rPr>
          <w:rFonts w:ascii="Arial" w:hAnsi="Arial" w:cs="Arial"/>
          <w:b/>
        </w:rPr>
      </w:pPr>
    </w:p>
    <w:p w:rsidR="0040733E" w:rsidRDefault="0040733E" w:rsidP="0040733E">
      <w:pPr>
        <w:rPr>
          <w:rFonts w:ascii="Arial" w:hAnsi="Arial" w:cs="Arial"/>
          <w:b/>
        </w:rPr>
      </w:pPr>
    </w:p>
    <w:p w:rsidR="0040733E" w:rsidRDefault="0040733E" w:rsidP="0040733E">
      <w:pPr>
        <w:rPr>
          <w:rFonts w:ascii="Arial" w:hAnsi="Arial" w:cs="Arial"/>
          <w:b/>
          <w:u w:val="single"/>
        </w:rPr>
      </w:pPr>
    </w:p>
    <w:p w:rsidR="00165B77" w:rsidRDefault="00165B77" w:rsidP="0040733E">
      <w:pPr>
        <w:rPr>
          <w:rFonts w:ascii="Arial" w:hAnsi="Arial" w:cs="Arial"/>
          <w:b/>
          <w:u w:val="single"/>
        </w:rPr>
      </w:pPr>
    </w:p>
    <w:p w:rsidR="00165B77" w:rsidRPr="00730383" w:rsidRDefault="00165B77" w:rsidP="0040733E">
      <w:pPr>
        <w:rPr>
          <w:rFonts w:ascii="Arial" w:hAnsi="Arial" w:cs="Arial"/>
          <w:b/>
          <w:u w:val="single"/>
        </w:rPr>
      </w:pPr>
    </w:p>
    <w:p w:rsidR="00216DCF" w:rsidRPr="00F40420" w:rsidRDefault="008E3366">
      <w:pPr>
        <w:rPr>
          <w:rFonts w:ascii="Arial" w:hAnsi="Arial" w:cs="Arial"/>
          <w:b/>
        </w:rPr>
      </w:pPr>
      <w:r>
        <w:rPr>
          <w:rFonts w:ascii="Arial" w:hAnsi="Arial" w:cs="Arial"/>
          <w:b/>
        </w:rPr>
        <w:lastRenderedPageBreak/>
        <w:t>Campaigning, Lobbying, and Political Practices</w:t>
      </w:r>
    </w:p>
    <w:p w:rsidR="008E3366" w:rsidRDefault="008E3366">
      <w:pPr>
        <w:rPr>
          <w:rFonts w:ascii="Arial" w:hAnsi="Arial" w:cs="Arial"/>
        </w:rPr>
      </w:pPr>
    </w:p>
    <w:p w:rsidR="001D3998" w:rsidRPr="00730383" w:rsidRDefault="001D3998">
      <w:pPr>
        <w:rPr>
          <w:rFonts w:ascii="Arial" w:hAnsi="Arial" w:cs="Arial"/>
          <w:b/>
        </w:rPr>
      </w:pPr>
      <w:r>
        <w:rPr>
          <w:rFonts w:ascii="Arial" w:hAnsi="Arial" w:cs="Arial"/>
          <w:b/>
        </w:rPr>
        <w:t>1.1</w:t>
      </w:r>
      <w:r w:rsidR="008E3366">
        <w:rPr>
          <w:rFonts w:ascii="Arial" w:hAnsi="Arial" w:cs="Arial"/>
          <w:b/>
        </w:rPr>
        <w:t>0</w:t>
      </w:r>
      <w:r w:rsidRPr="00730383">
        <w:rPr>
          <w:rFonts w:ascii="Arial" w:hAnsi="Arial" w:cs="Arial"/>
          <w:b/>
        </w:rPr>
        <w:t>M</w:t>
      </w:r>
    </w:p>
    <w:p w:rsidR="00165B77" w:rsidRDefault="001D3998">
      <w:pPr>
        <w:rPr>
          <w:rFonts w:ascii="Arial" w:hAnsi="Arial" w:cs="Arial"/>
        </w:rPr>
      </w:pPr>
      <w:r w:rsidRPr="00730383">
        <w:rPr>
          <w:rFonts w:ascii="Arial" w:hAnsi="Arial" w:cs="Arial"/>
        </w:rPr>
        <w:t xml:space="preserve">A </w:t>
      </w:r>
      <w:r w:rsidRPr="00730383">
        <w:rPr>
          <w:rFonts w:ascii="Arial" w:hAnsi="Arial" w:cs="Arial"/>
          <w:i/>
        </w:rPr>
        <w:t>written directive</w:t>
      </w:r>
      <w:r w:rsidRPr="00730383">
        <w:rPr>
          <w:rFonts w:ascii="Arial" w:hAnsi="Arial" w:cs="Arial"/>
        </w:rPr>
        <w:t xml:space="preserve"> describes </w:t>
      </w:r>
      <w:r w:rsidRPr="00730383">
        <w:rPr>
          <w:rFonts w:ascii="Arial" w:hAnsi="Arial" w:cs="Arial"/>
          <w:i/>
        </w:rPr>
        <w:t>policy</w:t>
      </w:r>
      <w:r w:rsidRPr="00730383">
        <w:rPr>
          <w:rFonts w:ascii="Arial" w:hAnsi="Arial" w:cs="Arial"/>
        </w:rPr>
        <w:t xml:space="preserve"> regarding campaigning, lobbying, and political practices.  This </w:t>
      </w:r>
      <w:r w:rsidRPr="00730383">
        <w:rPr>
          <w:rFonts w:ascii="Arial" w:hAnsi="Arial" w:cs="Arial"/>
          <w:i/>
        </w:rPr>
        <w:t>policy</w:t>
      </w:r>
      <w:r w:rsidRPr="00730383">
        <w:rPr>
          <w:rFonts w:ascii="Arial" w:hAnsi="Arial" w:cs="Arial"/>
        </w:rPr>
        <w:t xml:space="preserve"> conforms to governmental statutes and regulations</w:t>
      </w:r>
      <w:r>
        <w:rPr>
          <w:rFonts w:ascii="Arial" w:hAnsi="Arial" w:cs="Arial"/>
        </w:rPr>
        <w:t>.</w:t>
      </w:r>
      <w:r w:rsidRPr="00730383">
        <w:rPr>
          <w:rFonts w:ascii="Arial" w:hAnsi="Arial" w:cs="Arial"/>
        </w:rPr>
        <w:t xml:space="preserve"> </w:t>
      </w:r>
    </w:p>
    <w:p w:rsidR="001D3998" w:rsidRPr="00730383" w:rsidRDefault="001D3998">
      <w:pPr>
        <w:rPr>
          <w:rFonts w:ascii="Arial" w:hAnsi="Arial" w:cs="Arial"/>
          <w:i/>
        </w:rPr>
      </w:pPr>
    </w:p>
    <w:p w:rsidR="001D3998" w:rsidRPr="00730383" w:rsidRDefault="001D3998" w:rsidP="00E25E26">
      <w:pPr>
        <w:numPr>
          <w:ilvl w:val="0"/>
          <w:numId w:val="25"/>
        </w:numPr>
        <w:ind w:left="0" w:firstLine="0"/>
        <w:rPr>
          <w:rFonts w:ascii="Arial" w:hAnsi="Arial" w:cs="Arial"/>
          <w:b/>
        </w:rPr>
      </w:pPr>
      <w:r w:rsidRPr="00730383">
        <w:rPr>
          <w:rFonts w:ascii="Arial" w:hAnsi="Arial" w:cs="Arial"/>
          <w:b/>
        </w:rPr>
        <w:t>Bullets</w:t>
      </w:r>
    </w:p>
    <w:p w:rsidR="001D3998" w:rsidRPr="00730383" w:rsidRDefault="001D3998">
      <w:pPr>
        <w:rPr>
          <w:rFonts w:ascii="Arial" w:hAnsi="Arial" w:cs="Arial"/>
          <w:b/>
        </w:rPr>
      </w:pPr>
      <w:r w:rsidRPr="00730383">
        <w:rPr>
          <w:rFonts w:ascii="Arial" w:hAnsi="Arial" w:cs="Arial"/>
        </w:rPr>
        <w:tab/>
      </w:r>
    </w:p>
    <w:p w:rsidR="001D3998" w:rsidRPr="00730383" w:rsidRDefault="001D3998" w:rsidP="00E25E26">
      <w:pPr>
        <w:numPr>
          <w:ilvl w:val="0"/>
          <w:numId w:val="25"/>
        </w:numPr>
        <w:ind w:left="0" w:firstLine="0"/>
        <w:rPr>
          <w:rFonts w:ascii="Arial" w:hAnsi="Arial" w:cs="Arial"/>
          <w:b/>
        </w:rPr>
      </w:pPr>
      <w:r>
        <w:rPr>
          <w:rFonts w:ascii="Arial" w:hAnsi="Arial" w:cs="Arial"/>
          <w:b/>
        </w:rPr>
        <w:t>Proofs of Compliance</w:t>
      </w:r>
    </w:p>
    <w:p w:rsidR="001D3998" w:rsidRPr="00730383" w:rsidRDefault="001D3998">
      <w:pPr>
        <w:rPr>
          <w:rFonts w:ascii="Arial" w:hAnsi="Arial" w:cs="Arial"/>
          <w:b/>
        </w:rPr>
      </w:pPr>
    </w:p>
    <w:p w:rsidR="001D3998" w:rsidRPr="000D504D" w:rsidRDefault="001D3998" w:rsidP="005346D6">
      <w:pPr>
        <w:pStyle w:val="ListParagraph"/>
        <w:numPr>
          <w:ilvl w:val="0"/>
          <w:numId w:val="73"/>
        </w:numPr>
        <w:ind w:hanging="720"/>
        <w:rPr>
          <w:rFonts w:ascii="Arial" w:hAnsi="Arial" w:cs="Arial"/>
        </w:rPr>
      </w:pPr>
      <w:r w:rsidRPr="000D504D">
        <w:rPr>
          <w:rFonts w:ascii="Arial" w:hAnsi="Arial" w:cs="Arial"/>
        </w:rPr>
        <w:t>Written directive addressing elements of the standard (Qty Initial: 1) (Qty Reaccred: 1)</w:t>
      </w:r>
    </w:p>
    <w:p w:rsidR="001D3998" w:rsidRPr="00730383" w:rsidRDefault="001D3998">
      <w:pPr>
        <w:rPr>
          <w:rFonts w:ascii="Arial" w:hAnsi="Arial" w:cs="Arial"/>
        </w:rPr>
      </w:pPr>
    </w:p>
    <w:p w:rsidR="001D3998" w:rsidRPr="002D69EB" w:rsidRDefault="001D3998" w:rsidP="00E25E26">
      <w:pPr>
        <w:numPr>
          <w:ilvl w:val="0"/>
          <w:numId w:val="25"/>
        </w:numPr>
        <w:ind w:left="0" w:firstLine="0"/>
        <w:rPr>
          <w:rFonts w:ascii="Arial" w:hAnsi="Arial" w:cs="Arial"/>
          <w:b/>
        </w:rPr>
      </w:pPr>
      <w:r w:rsidRPr="002D69EB">
        <w:rPr>
          <w:rFonts w:ascii="Arial" w:hAnsi="Arial" w:cs="Arial"/>
          <w:b/>
        </w:rPr>
        <w:t>Required References</w:t>
      </w:r>
    </w:p>
    <w:p w:rsidR="001D3998" w:rsidRDefault="001D3998">
      <w:pPr>
        <w:rPr>
          <w:rFonts w:ascii="Arial" w:hAnsi="Arial" w:cs="Arial"/>
          <w:b/>
          <w:u w:val="single"/>
        </w:rPr>
      </w:pPr>
    </w:p>
    <w:p w:rsidR="001D3998" w:rsidRPr="0013287A" w:rsidRDefault="001D3998" w:rsidP="0013287A">
      <w:pPr>
        <w:rPr>
          <w:rFonts w:ascii="Arial" w:hAnsi="Arial" w:cs="Arial"/>
          <w:b/>
        </w:rPr>
      </w:pPr>
      <w:r w:rsidRPr="0013287A">
        <w:rPr>
          <w:rFonts w:ascii="Arial" w:hAnsi="Arial" w:cs="Arial"/>
        </w:rPr>
        <w:t>Florida Statutes 104.31, 112.313</w:t>
      </w:r>
    </w:p>
    <w:p w:rsidR="001D3998" w:rsidRPr="00716252" w:rsidRDefault="001D3998" w:rsidP="00716252">
      <w:pPr>
        <w:rPr>
          <w:rFonts w:ascii="Arial" w:hAnsi="Arial" w:cs="Arial"/>
          <w:u w:val="single"/>
        </w:rPr>
      </w:pPr>
    </w:p>
    <w:p w:rsidR="001D3998" w:rsidRPr="00730383" w:rsidRDefault="001D3998" w:rsidP="00E25E26">
      <w:pPr>
        <w:numPr>
          <w:ilvl w:val="0"/>
          <w:numId w:val="25"/>
        </w:numPr>
        <w:ind w:left="0" w:firstLine="0"/>
        <w:rPr>
          <w:rFonts w:ascii="Arial" w:hAnsi="Arial" w:cs="Arial"/>
          <w:b/>
          <w:u w:val="single"/>
        </w:rPr>
      </w:pPr>
      <w:r w:rsidRPr="00730383">
        <w:rPr>
          <w:rFonts w:ascii="Arial" w:hAnsi="Arial" w:cs="Arial"/>
          <w:b/>
        </w:rPr>
        <w:t>Assessor Guidelines</w:t>
      </w:r>
    </w:p>
    <w:p w:rsidR="001D3998" w:rsidRPr="00730383" w:rsidRDefault="001D3998">
      <w:pPr>
        <w:rPr>
          <w:rFonts w:ascii="Arial" w:hAnsi="Arial" w:cs="Arial"/>
          <w:b/>
          <w:u w:val="single"/>
        </w:rPr>
      </w:pPr>
    </w:p>
    <w:p w:rsidR="001D3998" w:rsidRPr="00730383" w:rsidRDefault="001D3998" w:rsidP="00E25E26">
      <w:pPr>
        <w:numPr>
          <w:ilvl w:val="0"/>
          <w:numId w:val="25"/>
        </w:numPr>
        <w:ind w:left="0" w:firstLine="0"/>
        <w:rPr>
          <w:rFonts w:ascii="Arial" w:hAnsi="Arial" w:cs="Arial"/>
          <w:b/>
          <w:u w:val="single"/>
        </w:rPr>
      </w:pPr>
      <w:r w:rsidRPr="00730383">
        <w:rPr>
          <w:rFonts w:ascii="Arial" w:hAnsi="Arial" w:cs="Arial"/>
          <w:b/>
        </w:rPr>
        <w:t>Accreditation Manager Notes</w:t>
      </w:r>
    </w:p>
    <w:p w:rsidR="004E6D02" w:rsidRDefault="001D3998" w:rsidP="00716252">
      <w:pPr>
        <w:rPr>
          <w:rFonts w:ascii="Arial" w:hAnsi="Arial" w:cs="Arial"/>
          <w:b/>
        </w:rPr>
      </w:pPr>
      <w:r>
        <w:rPr>
          <w:rFonts w:ascii="Arial" w:hAnsi="Arial" w:cs="Arial"/>
          <w:b/>
        </w:rPr>
        <w:br w:type="page"/>
      </w:r>
    </w:p>
    <w:p w:rsidR="004E6D02" w:rsidRDefault="004E6D02" w:rsidP="00716252">
      <w:pPr>
        <w:rPr>
          <w:rFonts w:ascii="Arial" w:hAnsi="Arial" w:cs="Arial"/>
          <w:b/>
        </w:rPr>
      </w:pPr>
      <w:r>
        <w:rPr>
          <w:rFonts w:ascii="Arial" w:hAnsi="Arial" w:cs="Arial"/>
          <w:b/>
        </w:rPr>
        <w:lastRenderedPageBreak/>
        <w:t>Notification of Assessment</w:t>
      </w:r>
    </w:p>
    <w:p w:rsidR="004E6D02" w:rsidRDefault="004E6D02" w:rsidP="00716252">
      <w:pPr>
        <w:rPr>
          <w:rFonts w:ascii="Arial" w:hAnsi="Arial" w:cs="Arial"/>
          <w:b/>
        </w:rPr>
      </w:pPr>
    </w:p>
    <w:p w:rsidR="00E55947" w:rsidRDefault="0091628F" w:rsidP="00716252">
      <w:pPr>
        <w:rPr>
          <w:rFonts w:ascii="Arial" w:hAnsi="Arial" w:cs="Arial"/>
          <w:b/>
        </w:rPr>
      </w:pPr>
      <w:r>
        <w:rPr>
          <w:rFonts w:ascii="Arial" w:hAnsi="Arial" w:cs="Arial"/>
          <w:b/>
        </w:rPr>
        <w:t>1.1</w:t>
      </w:r>
      <w:r w:rsidR="004E6D02">
        <w:rPr>
          <w:rFonts w:ascii="Arial" w:hAnsi="Arial" w:cs="Arial"/>
          <w:b/>
        </w:rPr>
        <w:t>1</w:t>
      </w:r>
      <w:r>
        <w:rPr>
          <w:rFonts w:ascii="Arial" w:hAnsi="Arial" w:cs="Arial"/>
          <w:b/>
        </w:rPr>
        <w:t xml:space="preserve">M  </w:t>
      </w:r>
    </w:p>
    <w:p w:rsidR="0091628F" w:rsidRDefault="0091628F" w:rsidP="00E55947">
      <w:pPr>
        <w:rPr>
          <w:rFonts w:ascii="Arial" w:hAnsi="Arial" w:cs="Arial"/>
          <w:b/>
        </w:rPr>
      </w:pPr>
      <w:r w:rsidRPr="00716252">
        <w:rPr>
          <w:rFonts w:ascii="Arial" w:hAnsi="Arial" w:cs="Arial"/>
        </w:rPr>
        <w:t>The agency notifies the public at least 30 days prior to a CFA accreditation assessment.</w:t>
      </w:r>
      <w:r w:rsidRPr="0091628F">
        <w:rPr>
          <w:rFonts w:ascii="Arial" w:hAnsi="Arial" w:cs="Arial"/>
          <w:b/>
        </w:rPr>
        <w:t xml:space="preserve"> </w:t>
      </w:r>
    </w:p>
    <w:p w:rsidR="00E55947" w:rsidRPr="0091628F" w:rsidRDefault="00E55947" w:rsidP="00E55947">
      <w:pPr>
        <w:rPr>
          <w:rFonts w:ascii="Arial" w:hAnsi="Arial" w:cs="Arial"/>
          <w:b/>
        </w:rPr>
      </w:pPr>
    </w:p>
    <w:p w:rsidR="0091628F" w:rsidRDefault="0091628F" w:rsidP="005346D6">
      <w:pPr>
        <w:pStyle w:val="ListParagraph"/>
        <w:numPr>
          <w:ilvl w:val="0"/>
          <w:numId w:val="65"/>
        </w:numPr>
        <w:spacing w:after="200" w:line="276" w:lineRule="auto"/>
        <w:ind w:left="0" w:firstLine="0"/>
        <w:rPr>
          <w:rFonts w:ascii="Arial" w:hAnsi="Arial" w:cs="Arial"/>
          <w:b/>
        </w:rPr>
      </w:pPr>
      <w:r w:rsidRPr="00716252">
        <w:rPr>
          <w:rFonts w:ascii="Arial" w:hAnsi="Arial" w:cs="Arial"/>
          <w:b/>
        </w:rPr>
        <w:t>Bullets</w:t>
      </w:r>
    </w:p>
    <w:p w:rsidR="00DB1024" w:rsidRPr="00716252" w:rsidRDefault="00DB1024" w:rsidP="00716252">
      <w:pPr>
        <w:pStyle w:val="ListParagraph"/>
        <w:spacing w:after="200" w:line="276" w:lineRule="auto"/>
        <w:ind w:left="0"/>
        <w:rPr>
          <w:rFonts w:ascii="Arial" w:hAnsi="Arial" w:cs="Arial"/>
          <w:b/>
        </w:rPr>
      </w:pPr>
    </w:p>
    <w:p w:rsidR="0091628F" w:rsidRDefault="00DB1024" w:rsidP="005346D6">
      <w:pPr>
        <w:pStyle w:val="ListParagraph"/>
        <w:numPr>
          <w:ilvl w:val="0"/>
          <w:numId w:val="65"/>
        </w:numPr>
        <w:spacing w:after="200" w:line="276" w:lineRule="auto"/>
        <w:ind w:left="0" w:firstLine="0"/>
        <w:rPr>
          <w:rFonts w:ascii="Arial" w:hAnsi="Arial" w:cs="Arial"/>
          <w:b/>
        </w:rPr>
      </w:pPr>
      <w:r>
        <w:rPr>
          <w:rFonts w:ascii="Arial" w:hAnsi="Arial" w:cs="Arial"/>
          <w:b/>
        </w:rPr>
        <w:t xml:space="preserve">Proofs of </w:t>
      </w:r>
      <w:r w:rsidR="0091628F" w:rsidRPr="00716252">
        <w:rPr>
          <w:rFonts w:ascii="Arial" w:hAnsi="Arial" w:cs="Arial"/>
          <w:b/>
        </w:rPr>
        <w:t xml:space="preserve">Compliance </w:t>
      </w:r>
    </w:p>
    <w:p w:rsidR="00DB1024" w:rsidRPr="00716252" w:rsidRDefault="00DB1024" w:rsidP="00716252">
      <w:pPr>
        <w:pStyle w:val="ListParagraph"/>
        <w:spacing w:after="200" w:line="276" w:lineRule="auto"/>
        <w:ind w:left="0"/>
        <w:rPr>
          <w:rFonts w:ascii="Arial" w:hAnsi="Arial" w:cs="Arial"/>
          <w:b/>
        </w:rPr>
      </w:pPr>
    </w:p>
    <w:p w:rsidR="0091628F" w:rsidRDefault="0091628F" w:rsidP="00E25E26">
      <w:pPr>
        <w:pStyle w:val="ListParagraph"/>
        <w:numPr>
          <w:ilvl w:val="0"/>
          <w:numId w:val="26"/>
        </w:numPr>
        <w:spacing w:after="200" w:line="276" w:lineRule="auto"/>
        <w:ind w:left="0" w:firstLine="0"/>
        <w:rPr>
          <w:rFonts w:ascii="Arial" w:hAnsi="Arial" w:cs="Arial"/>
        </w:rPr>
      </w:pPr>
      <w:r w:rsidRPr="00716252">
        <w:rPr>
          <w:rFonts w:ascii="Arial" w:hAnsi="Arial" w:cs="Arial"/>
        </w:rPr>
        <w:t>Proof of notification. (Qty Initial: 1) (Qty Reaccred: 1)</w:t>
      </w:r>
    </w:p>
    <w:p w:rsidR="00B04AF9" w:rsidRDefault="00B04AF9" w:rsidP="00716252">
      <w:pPr>
        <w:pStyle w:val="ListParagraph"/>
        <w:spacing w:after="200" w:line="276" w:lineRule="auto"/>
        <w:ind w:left="0"/>
        <w:rPr>
          <w:rFonts w:ascii="Arial" w:hAnsi="Arial" w:cs="Arial"/>
        </w:rPr>
      </w:pPr>
    </w:p>
    <w:p w:rsidR="00B04AF9" w:rsidRDefault="00B04AF9" w:rsidP="005346D6">
      <w:pPr>
        <w:pStyle w:val="ListParagraph"/>
        <w:numPr>
          <w:ilvl w:val="0"/>
          <w:numId w:val="65"/>
        </w:numPr>
        <w:spacing w:after="200" w:line="276" w:lineRule="auto"/>
        <w:ind w:left="0" w:firstLine="0"/>
        <w:rPr>
          <w:rFonts w:ascii="Arial" w:hAnsi="Arial" w:cs="Arial"/>
          <w:b/>
        </w:rPr>
      </w:pPr>
      <w:r>
        <w:rPr>
          <w:rFonts w:ascii="Arial" w:hAnsi="Arial" w:cs="Arial"/>
          <w:b/>
        </w:rPr>
        <w:t>Required References</w:t>
      </w:r>
    </w:p>
    <w:p w:rsidR="00B04AF9" w:rsidRDefault="00B04AF9" w:rsidP="00716252">
      <w:pPr>
        <w:pStyle w:val="ListParagraph"/>
        <w:spacing w:after="200" w:line="276" w:lineRule="auto"/>
        <w:ind w:left="0"/>
        <w:rPr>
          <w:rFonts w:ascii="Arial" w:hAnsi="Arial" w:cs="Arial"/>
          <w:b/>
        </w:rPr>
      </w:pPr>
    </w:p>
    <w:p w:rsidR="0091628F" w:rsidRPr="00716252" w:rsidRDefault="0091628F" w:rsidP="005346D6">
      <w:pPr>
        <w:pStyle w:val="ListParagraph"/>
        <w:numPr>
          <w:ilvl w:val="0"/>
          <w:numId w:val="65"/>
        </w:numPr>
        <w:spacing w:after="200" w:line="276" w:lineRule="auto"/>
        <w:ind w:left="0" w:firstLine="0"/>
        <w:rPr>
          <w:rFonts w:ascii="Arial" w:hAnsi="Arial" w:cs="Arial"/>
          <w:b/>
        </w:rPr>
      </w:pPr>
      <w:r w:rsidRPr="00716252">
        <w:rPr>
          <w:rFonts w:ascii="Arial" w:hAnsi="Arial" w:cs="Arial"/>
          <w:b/>
        </w:rPr>
        <w:t>Assessor Guidelines</w:t>
      </w:r>
    </w:p>
    <w:p w:rsidR="00B04AF9" w:rsidRDefault="00B04AF9" w:rsidP="00716252">
      <w:pPr>
        <w:pStyle w:val="ListParagraph"/>
        <w:spacing w:after="200" w:line="276" w:lineRule="auto"/>
        <w:ind w:left="0"/>
        <w:rPr>
          <w:rFonts w:ascii="Arial" w:hAnsi="Arial" w:cs="Arial"/>
          <w:b/>
        </w:rPr>
      </w:pPr>
    </w:p>
    <w:p w:rsidR="0091628F" w:rsidRPr="00716252" w:rsidRDefault="0091628F" w:rsidP="005346D6">
      <w:pPr>
        <w:pStyle w:val="ListParagraph"/>
        <w:numPr>
          <w:ilvl w:val="0"/>
          <w:numId w:val="65"/>
        </w:numPr>
        <w:spacing w:after="200" w:line="276" w:lineRule="auto"/>
        <w:ind w:left="0" w:firstLine="0"/>
        <w:rPr>
          <w:rFonts w:ascii="Arial" w:hAnsi="Arial" w:cs="Arial"/>
          <w:b/>
        </w:rPr>
      </w:pPr>
      <w:r w:rsidRPr="00716252">
        <w:rPr>
          <w:rFonts w:ascii="Arial" w:hAnsi="Arial" w:cs="Arial"/>
          <w:b/>
        </w:rPr>
        <w:t>Accreditation Manager Notes</w:t>
      </w:r>
    </w:p>
    <w:p w:rsidR="0091628F" w:rsidRPr="000D504D" w:rsidRDefault="0091628F" w:rsidP="000D504D">
      <w:pPr>
        <w:spacing w:after="200" w:line="276" w:lineRule="auto"/>
        <w:rPr>
          <w:rFonts w:ascii="Arial" w:hAnsi="Arial" w:cs="Arial"/>
        </w:rPr>
      </w:pPr>
      <w:r w:rsidRPr="000D504D">
        <w:rPr>
          <w:rFonts w:ascii="Arial" w:hAnsi="Arial" w:cs="Arial"/>
        </w:rPr>
        <w:t>Notification may be through the media, or posted on the agency's public website.</w:t>
      </w:r>
    </w:p>
    <w:p w:rsidR="001D3998" w:rsidRDefault="001D3998">
      <w:pPr>
        <w:spacing w:after="200" w:line="276" w:lineRule="auto"/>
        <w:rPr>
          <w:rFonts w:ascii="Arial" w:hAnsi="Arial" w:cs="Arial"/>
          <w:b/>
        </w:rPr>
      </w:pPr>
    </w:p>
    <w:p w:rsidR="0091628F" w:rsidRDefault="0091628F">
      <w:pPr>
        <w:spacing w:after="200" w:line="276" w:lineRule="auto"/>
        <w:rPr>
          <w:rFonts w:ascii="Arial" w:hAnsi="Arial" w:cs="Arial"/>
          <w:b/>
        </w:rPr>
      </w:pPr>
      <w:r>
        <w:rPr>
          <w:rFonts w:ascii="Arial" w:hAnsi="Arial" w:cs="Arial"/>
          <w:b/>
        </w:rPr>
        <w:br w:type="page"/>
      </w:r>
    </w:p>
    <w:p w:rsidR="001414CC" w:rsidRDefault="001414CC" w:rsidP="00716252">
      <w:pPr>
        <w:jc w:val="center"/>
        <w:rPr>
          <w:rFonts w:ascii="Arial" w:hAnsi="Arial" w:cs="Arial"/>
          <w:b/>
        </w:rPr>
      </w:pPr>
      <w:r>
        <w:rPr>
          <w:rFonts w:ascii="Arial" w:hAnsi="Arial" w:cs="Arial"/>
          <w:b/>
        </w:rPr>
        <w:lastRenderedPageBreak/>
        <w:t>CHAPTER 2</w:t>
      </w:r>
    </w:p>
    <w:p w:rsidR="005A5DD5" w:rsidRDefault="005A5DD5" w:rsidP="005A5DD5">
      <w:pPr>
        <w:jc w:val="center"/>
        <w:rPr>
          <w:rFonts w:ascii="Arial" w:hAnsi="Arial" w:cs="Arial"/>
          <w:b/>
        </w:rPr>
      </w:pPr>
      <w:r>
        <w:rPr>
          <w:rFonts w:ascii="Arial" w:hAnsi="Arial" w:cs="Arial"/>
          <w:b/>
        </w:rPr>
        <w:t>PERSONNEL PRACTICES</w:t>
      </w:r>
    </w:p>
    <w:p w:rsidR="001414CC" w:rsidRDefault="001414CC" w:rsidP="001414CC">
      <w:pPr>
        <w:rPr>
          <w:rFonts w:ascii="Arial" w:hAnsi="Arial" w:cs="Arial"/>
          <w:b/>
        </w:rPr>
      </w:pPr>
    </w:p>
    <w:p w:rsidR="001414CC" w:rsidRDefault="001414CC" w:rsidP="001414CC">
      <w:pPr>
        <w:rPr>
          <w:rFonts w:ascii="Arial" w:hAnsi="Arial" w:cs="Arial"/>
        </w:rPr>
      </w:pPr>
      <w:r w:rsidRPr="001414CC">
        <w:rPr>
          <w:rFonts w:ascii="Arial" w:hAnsi="Arial" w:cs="Arial"/>
        </w:rPr>
        <w:t>This chapter addresses personnel practices and staff qualifications applicable to the Office of Inspector General that are in compliance with established laws, rules, policies</w:t>
      </w:r>
      <w:r w:rsidR="00E84AA0">
        <w:rPr>
          <w:rFonts w:ascii="Arial" w:hAnsi="Arial" w:cs="Arial"/>
        </w:rPr>
        <w:t>,</w:t>
      </w:r>
      <w:r w:rsidRPr="001414CC">
        <w:rPr>
          <w:rFonts w:ascii="Arial" w:hAnsi="Arial" w:cs="Arial"/>
        </w:rPr>
        <w:t xml:space="preserve"> and procedures.</w:t>
      </w:r>
    </w:p>
    <w:p w:rsidR="001414CC" w:rsidRDefault="001414CC" w:rsidP="001414CC">
      <w:pPr>
        <w:rPr>
          <w:rFonts w:ascii="Arial" w:hAnsi="Arial" w:cs="Arial"/>
        </w:rPr>
      </w:pPr>
    </w:p>
    <w:p w:rsidR="001414CC" w:rsidRDefault="001414CC" w:rsidP="001414CC">
      <w:pPr>
        <w:rPr>
          <w:rFonts w:ascii="Arial" w:hAnsi="Arial" w:cs="Arial"/>
        </w:rPr>
      </w:pPr>
    </w:p>
    <w:p w:rsidR="00216DCF" w:rsidRPr="00F40420" w:rsidRDefault="004E6D02" w:rsidP="001414CC">
      <w:pPr>
        <w:rPr>
          <w:rFonts w:ascii="Arial" w:hAnsi="Arial" w:cs="Arial"/>
          <w:b/>
        </w:rPr>
      </w:pPr>
      <w:r>
        <w:rPr>
          <w:rFonts w:ascii="Arial" w:hAnsi="Arial" w:cs="Arial"/>
          <w:b/>
        </w:rPr>
        <w:t>Investigator Qualifications</w:t>
      </w:r>
    </w:p>
    <w:p w:rsidR="00216DCF" w:rsidRPr="001414CC" w:rsidRDefault="00216DCF" w:rsidP="001414CC">
      <w:pPr>
        <w:rPr>
          <w:rFonts w:ascii="Arial" w:hAnsi="Arial" w:cs="Arial"/>
        </w:rPr>
      </w:pPr>
    </w:p>
    <w:p w:rsidR="006D0D04" w:rsidRPr="00730383" w:rsidRDefault="006D0D04" w:rsidP="001414CC">
      <w:pPr>
        <w:rPr>
          <w:rFonts w:ascii="Arial" w:hAnsi="Arial" w:cs="Arial"/>
          <w:b/>
        </w:rPr>
      </w:pPr>
      <w:r>
        <w:rPr>
          <w:rFonts w:ascii="Arial" w:hAnsi="Arial" w:cs="Arial"/>
          <w:b/>
        </w:rPr>
        <w:t>2.01</w:t>
      </w:r>
      <w:r w:rsidRPr="00730383">
        <w:rPr>
          <w:rFonts w:ascii="Arial" w:hAnsi="Arial" w:cs="Arial"/>
          <w:b/>
        </w:rPr>
        <w:t>M</w:t>
      </w:r>
    </w:p>
    <w:p w:rsidR="006D0D04" w:rsidRPr="00730383" w:rsidRDefault="006D0D04">
      <w:pPr>
        <w:rPr>
          <w:rFonts w:ascii="Arial" w:hAnsi="Arial" w:cs="Arial"/>
        </w:rPr>
      </w:pPr>
      <w:r w:rsidRPr="0059716B">
        <w:rPr>
          <w:rFonts w:ascii="Arial" w:hAnsi="Arial" w:cs="Arial"/>
        </w:rPr>
        <w:t>A written directive requires investigators assigned to conduct investigations to have:</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6D0D04" w:rsidRPr="00730383" w:rsidRDefault="006D0D04">
      <w:pPr>
        <w:rPr>
          <w:rFonts w:ascii="Arial" w:hAnsi="Arial" w:cs="Arial"/>
          <w:i/>
        </w:rPr>
      </w:pPr>
    </w:p>
    <w:p w:rsidR="006D0D04" w:rsidRDefault="006D0D04" w:rsidP="00E25E26">
      <w:pPr>
        <w:numPr>
          <w:ilvl w:val="0"/>
          <w:numId w:val="12"/>
        </w:numPr>
        <w:ind w:left="0" w:firstLine="0"/>
        <w:rPr>
          <w:rFonts w:ascii="Arial" w:hAnsi="Arial" w:cs="Arial"/>
        </w:rPr>
      </w:pPr>
      <w:r>
        <w:rPr>
          <w:rFonts w:ascii="Arial" w:hAnsi="Arial" w:cs="Arial"/>
          <w:b/>
        </w:rPr>
        <w:t xml:space="preserve"> </w:t>
      </w:r>
      <w:r w:rsidRPr="00730383">
        <w:rPr>
          <w:rFonts w:ascii="Arial" w:hAnsi="Arial" w:cs="Arial"/>
          <w:b/>
        </w:rPr>
        <w:t>Bullets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D0D04" w:rsidRPr="0010295F" w:rsidRDefault="006D0D04" w:rsidP="005346D6">
      <w:pPr>
        <w:pStyle w:val="ListParagraph"/>
        <w:numPr>
          <w:ilvl w:val="0"/>
          <w:numId w:val="75"/>
        </w:numPr>
        <w:ind w:hanging="720"/>
        <w:rPr>
          <w:rFonts w:ascii="Arial" w:hAnsi="Arial" w:cs="Arial"/>
        </w:rPr>
      </w:pPr>
      <w:r w:rsidRPr="0010295F">
        <w:rPr>
          <w:rFonts w:ascii="Arial" w:hAnsi="Arial" w:cs="Arial"/>
        </w:rPr>
        <w:t>A baccalaureate degree from an accredited college or university; or</w:t>
      </w:r>
    </w:p>
    <w:p w:rsidR="006D0D04" w:rsidRPr="0010295F" w:rsidRDefault="006D0D04" w:rsidP="005346D6">
      <w:pPr>
        <w:pStyle w:val="ListParagraph"/>
        <w:numPr>
          <w:ilvl w:val="0"/>
          <w:numId w:val="75"/>
        </w:numPr>
        <w:ind w:hanging="720"/>
        <w:rPr>
          <w:rFonts w:ascii="Arial" w:hAnsi="Arial" w:cs="Arial"/>
        </w:rPr>
      </w:pPr>
      <w:r w:rsidRPr="0010295F">
        <w:rPr>
          <w:rFonts w:ascii="Arial" w:hAnsi="Arial" w:cs="Arial"/>
        </w:rPr>
        <w:t>Relevant employment experience as determined by the agency.</w:t>
      </w:r>
    </w:p>
    <w:p w:rsidR="006D0D04" w:rsidRPr="00730383" w:rsidRDefault="006D0D04">
      <w:pPr>
        <w:rPr>
          <w:rFonts w:ascii="Arial" w:hAnsi="Arial" w:cs="Arial"/>
          <w:b/>
        </w:rPr>
      </w:pPr>
    </w:p>
    <w:p w:rsidR="006D0D04" w:rsidRPr="00730383" w:rsidRDefault="006D0D04" w:rsidP="00E25E26">
      <w:pPr>
        <w:numPr>
          <w:ilvl w:val="0"/>
          <w:numId w:val="12"/>
        </w:numPr>
        <w:ind w:left="0" w:firstLine="0"/>
        <w:rPr>
          <w:rFonts w:ascii="Arial" w:hAnsi="Arial" w:cs="Arial"/>
          <w:b/>
        </w:rPr>
      </w:pPr>
      <w:r>
        <w:rPr>
          <w:rFonts w:ascii="Arial" w:hAnsi="Arial" w:cs="Arial"/>
          <w:b/>
        </w:rPr>
        <w:t xml:space="preserve">Proofs </w:t>
      </w:r>
      <w:r w:rsidR="002D69EB">
        <w:rPr>
          <w:rFonts w:ascii="Arial" w:hAnsi="Arial" w:cs="Arial"/>
          <w:b/>
        </w:rPr>
        <w:t>of Compliance</w:t>
      </w:r>
    </w:p>
    <w:p w:rsidR="006D0D04" w:rsidRPr="00730383" w:rsidRDefault="006D0D04">
      <w:pPr>
        <w:rPr>
          <w:rFonts w:ascii="Arial" w:hAnsi="Arial" w:cs="Arial"/>
          <w:b/>
        </w:rPr>
      </w:pPr>
    </w:p>
    <w:p w:rsidR="006D0D04" w:rsidRPr="00716252" w:rsidRDefault="006D0D04" w:rsidP="00E25E26">
      <w:pPr>
        <w:pStyle w:val="ListParagraph"/>
        <w:numPr>
          <w:ilvl w:val="0"/>
          <w:numId w:val="16"/>
        </w:numPr>
        <w:ind w:hanging="720"/>
        <w:rPr>
          <w:rFonts w:ascii="Arial" w:hAnsi="Arial" w:cs="Arial"/>
        </w:rPr>
      </w:pPr>
      <w:r w:rsidRPr="00716252">
        <w:rPr>
          <w:rFonts w:ascii="Arial" w:hAnsi="Arial" w:cs="Arial"/>
        </w:rPr>
        <w:t>Written directive addressing elements of the standard</w:t>
      </w:r>
      <w:r w:rsidR="00B04AF9">
        <w:rPr>
          <w:rFonts w:ascii="Arial" w:hAnsi="Arial" w:cs="Arial"/>
        </w:rPr>
        <w:t>.</w:t>
      </w:r>
      <w:r w:rsidRPr="00716252">
        <w:rPr>
          <w:rFonts w:ascii="Arial" w:hAnsi="Arial" w:cs="Arial"/>
        </w:rPr>
        <w:t xml:space="preserve"> (Qty Initial: 1) (Qty Reaccred: 1)</w:t>
      </w:r>
    </w:p>
    <w:p w:rsidR="006D0D04" w:rsidRPr="00716252" w:rsidRDefault="006D0D04" w:rsidP="00E25E26">
      <w:pPr>
        <w:pStyle w:val="ListParagraph"/>
        <w:numPr>
          <w:ilvl w:val="0"/>
          <w:numId w:val="16"/>
        </w:numPr>
        <w:ind w:hanging="720"/>
        <w:rPr>
          <w:rFonts w:ascii="Arial" w:hAnsi="Arial" w:cs="Arial"/>
        </w:rPr>
      </w:pPr>
      <w:r w:rsidRPr="00716252">
        <w:rPr>
          <w:rFonts w:ascii="Arial" w:hAnsi="Arial" w:cs="Arial"/>
        </w:rPr>
        <w:t>Diploma</w:t>
      </w:r>
      <w:r w:rsidR="007D0750">
        <w:rPr>
          <w:rFonts w:ascii="Arial" w:hAnsi="Arial" w:cs="Arial"/>
        </w:rPr>
        <w:t>,</w:t>
      </w:r>
      <w:r w:rsidR="0013287A">
        <w:rPr>
          <w:rFonts w:ascii="Arial" w:hAnsi="Arial" w:cs="Arial"/>
        </w:rPr>
        <w:t xml:space="preserve"> </w:t>
      </w:r>
      <w:r w:rsidRPr="00716252">
        <w:rPr>
          <w:rFonts w:ascii="Arial" w:hAnsi="Arial" w:cs="Arial"/>
        </w:rPr>
        <w:t>officia</w:t>
      </w:r>
      <w:r w:rsidR="00B04AF9">
        <w:rPr>
          <w:rFonts w:ascii="Arial" w:hAnsi="Arial" w:cs="Arial"/>
        </w:rPr>
        <w:t>l transcript,</w:t>
      </w:r>
      <w:r w:rsidR="009F450C">
        <w:rPr>
          <w:rFonts w:ascii="Arial" w:hAnsi="Arial" w:cs="Arial"/>
        </w:rPr>
        <w:t xml:space="preserve"> or electronic confirmation of degree,</w:t>
      </w:r>
      <w:r w:rsidR="00B04AF9">
        <w:rPr>
          <w:rFonts w:ascii="Arial" w:hAnsi="Arial" w:cs="Arial"/>
        </w:rPr>
        <w:t xml:space="preserve"> if applicable.  </w:t>
      </w:r>
      <w:r w:rsidRPr="00716252">
        <w:rPr>
          <w:rFonts w:ascii="Arial" w:hAnsi="Arial" w:cs="Arial"/>
        </w:rPr>
        <w:t xml:space="preserve">(Qty Initial: </w:t>
      </w:r>
      <w:r w:rsidR="00851F88">
        <w:rPr>
          <w:rFonts w:ascii="Arial" w:hAnsi="Arial" w:cs="Arial"/>
        </w:rPr>
        <w:t>3</w:t>
      </w:r>
      <w:r w:rsidRPr="00716252">
        <w:rPr>
          <w:rFonts w:ascii="Arial" w:hAnsi="Arial" w:cs="Arial"/>
        </w:rPr>
        <w:t xml:space="preserve">) (Qty Reaccred: </w:t>
      </w:r>
      <w:r w:rsidR="00851F88">
        <w:rPr>
          <w:rFonts w:ascii="Arial" w:hAnsi="Arial" w:cs="Arial"/>
        </w:rPr>
        <w:t>3</w:t>
      </w:r>
      <w:r w:rsidRPr="00716252">
        <w:rPr>
          <w:rFonts w:ascii="Arial" w:hAnsi="Arial" w:cs="Arial"/>
        </w:rPr>
        <w:t>)</w:t>
      </w:r>
    </w:p>
    <w:p w:rsidR="006D0D04" w:rsidRPr="00716252" w:rsidRDefault="006D0D04" w:rsidP="00E25E26">
      <w:pPr>
        <w:pStyle w:val="ListParagraph"/>
        <w:numPr>
          <w:ilvl w:val="0"/>
          <w:numId w:val="16"/>
        </w:numPr>
        <w:ind w:hanging="720"/>
        <w:rPr>
          <w:rFonts w:ascii="Arial" w:hAnsi="Arial" w:cs="Arial"/>
        </w:rPr>
      </w:pPr>
      <w:r w:rsidRPr="00716252">
        <w:rPr>
          <w:rFonts w:ascii="Arial" w:hAnsi="Arial" w:cs="Arial"/>
        </w:rPr>
        <w:t xml:space="preserve">Application or resume.  (Qty Initial: </w:t>
      </w:r>
      <w:r w:rsidR="00851F88">
        <w:rPr>
          <w:rFonts w:ascii="Arial" w:hAnsi="Arial" w:cs="Arial"/>
        </w:rPr>
        <w:t>3</w:t>
      </w:r>
      <w:r w:rsidRPr="00716252">
        <w:rPr>
          <w:rFonts w:ascii="Arial" w:hAnsi="Arial" w:cs="Arial"/>
        </w:rPr>
        <w:t xml:space="preserve">) (Qty Reaccred: </w:t>
      </w:r>
      <w:r w:rsidR="00851F88">
        <w:rPr>
          <w:rFonts w:ascii="Arial" w:hAnsi="Arial" w:cs="Arial"/>
        </w:rPr>
        <w:t>3</w:t>
      </w:r>
      <w:r w:rsidRPr="00716252">
        <w:rPr>
          <w:rFonts w:ascii="Arial" w:hAnsi="Arial" w:cs="Arial"/>
        </w:rPr>
        <w:t xml:space="preserve">)  </w:t>
      </w:r>
    </w:p>
    <w:p w:rsidR="006D0D04" w:rsidRPr="00716252" w:rsidRDefault="006D0D04" w:rsidP="00E25E26">
      <w:pPr>
        <w:pStyle w:val="ListParagraph"/>
        <w:numPr>
          <w:ilvl w:val="0"/>
          <w:numId w:val="16"/>
        </w:numPr>
        <w:ind w:hanging="720"/>
        <w:rPr>
          <w:rFonts w:ascii="Arial" w:hAnsi="Arial" w:cs="Arial"/>
        </w:rPr>
      </w:pPr>
      <w:r w:rsidRPr="00716252">
        <w:rPr>
          <w:rFonts w:ascii="Arial" w:hAnsi="Arial" w:cs="Arial"/>
        </w:rPr>
        <w:t xml:space="preserve">Employment verification documentation.   (Qty Initial: </w:t>
      </w:r>
      <w:r w:rsidR="00851F88">
        <w:rPr>
          <w:rFonts w:ascii="Arial" w:hAnsi="Arial" w:cs="Arial"/>
        </w:rPr>
        <w:t>3</w:t>
      </w:r>
      <w:r w:rsidRPr="00716252">
        <w:rPr>
          <w:rFonts w:ascii="Arial" w:hAnsi="Arial" w:cs="Arial"/>
        </w:rPr>
        <w:t xml:space="preserve">) (Qty Reaccred: </w:t>
      </w:r>
      <w:r w:rsidR="00851F88">
        <w:rPr>
          <w:rFonts w:ascii="Arial" w:hAnsi="Arial" w:cs="Arial"/>
        </w:rPr>
        <w:t>3</w:t>
      </w:r>
      <w:r w:rsidRPr="00716252">
        <w:rPr>
          <w:rFonts w:ascii="Arial" w:hAnsi="Arial" w:cs="Arial"/>
        </w:rPr>
        <w:t xml:space="preserve">) </w:t>
      </w:r>
    </w:p>
    <w:p w:rsidR="006D0D04" w:rsidRPr="00730383" w:rsidRDefault="006D0D04">
      <w:pPr>
        <w:rPr>
          <w:rFonts w:ascii="Arial" w:hAnsi="Arial" w:cs="Arial"/>
        </w:rPr>
      </w:pPr>
    </w:p>
    <w:p w:rsidR="00851F88" w:rsidRPr="00150944" w:rsidRDefault="00851F88" w:rsidP="00E25E26">
      <w:pPr>
        <w:numPr>
          <w:ilvl w:val="0"/>
          <w:numId w:val="12"/>
        </w:numPr>
        <w:ind w:left="0" w:firstLine="0"/>
        <w:rPr>
          <w:rFonts w:ascii="Arial" w:hAnsi="Arial" w:cs="Arial"/>
          <w:b/>
        </w:rPr>
      </w:pPr>
      <w:r w:rsidRPr="00150944">
        <w:rPr>
          <w:rFonts w:ascii="Arial" w:hAnsi="Arial" w:cs="Arial"/>
          <w:b/>
        </w:rPr>
        <w:t>Required References</w:t>
      </w:r>
    </w:p>
    <w:p w:rsidR="00851F88" w:rsidRPr="00716252" w:rsidRDefault="00851F88" w:rsidP="00716252">
      <w:pPr>
        <w:rPr>
          <w:rFonts w:ascii="Arial" w:hAnsi="Arial" w:cs="Arial"/>
          <w:b/>
          <w:u w:val="single"/>
        </w:rPr>
      </w:pPr>
    </w:p>
    <w:p w:rsidR="006D0D04" w:rsidRPr="00A74EA8" w:rsidRDefault="006D0D04" w:rsidP="00E25E26">
      <w:pPr>
        <w:numPr>
          <w:ilvl w:val="0"/>
          <w:numId w:val="12"/>
        </w:numPr>
        <w:ind w:left="0" w:firstLine="0"/>
        <w:rPr>
          <w:rFonts w:ascii="Arial" w:hAnsi="Arial" w:cs="Arial"/>
          <w:b/>
          <w:u w:val="single"/>
        </w:rPr>
      </w:pPr>
      <w:r w:rsidRPr="00730383">
        <w:rPr>
          <w:rFonts w:ascii="Arial" w:hAnsi="Arial" w:cs="Arial"/>
          <w:b/>
        </w:rPr>
        <w:t>Assessor Guidelines</w:t>
      </w:r>
    </w:p>
    <w:p w:rsidR="00A74EA8" w:rsidRDefault="00A74EA8" w:rsidP="00A74EA8">
      <w:pPr>
        <w:pStyle w:val="ListParagraph"/>
        <w:rPr>
          <w:rFonts w:ascii="Arial" w:hAnsi="Arial" w:cs="Arial"/>
          <w:b/>
          <w:u w:val="single"/>
        </w:rPr>
      </w:pPr>
    </w:p>
    <w:p w:rsidR="00A74EA8" w:rsidRPr="00A74EA8" w:rsidRDefault="00A74EA8" w:rsidP="00A74EA8">
      <w:pPr>
        <w:rPr>
          <w:rFonts w:ascii="Arial" w:hAnsi="Arial" w:cs="Arial"/>
        </w:rPr>
      </w:pPr>
      <w:r w:rsidRPr="00A74EA8">
        <w:rPr>
          <w:rFonts w:ascii="Arial" w:hAnsi="Arial" w:cs="Arial"/>
        </w:rPr>
        <w:t xml:space="preserve">The requirements of this standard may be satisfied by meeting either Bullet A or Bullet B.  Only the applicable proofs for either bullet must be provided. Diploma and official transcripts apply to Bullet A.  The Application or resume and employment verification will satisfy the requirement of Bullet B.      </w:t>
      </w:r>
    </w:p>
    <w:p w:rsidR="006D0D04" w:rsidRPr="00730383" w:rsidRDefault="006D0D04">
      <w:pPr>
        <w:rPr>
          <w:rFonts w:ascii="Arial" w:hAnsi="Arial" w:cs="Arial"/>
          <w:b/>
          <w:u w:val="single"/>
        </w:rPr>
      </w:pPr>
    </w:p>
    <w:p w:rsidR="00B04AF9" w:rsidRPr="0010295F" w:rsidRDefault="006D0D04" w:rsidP="00E25E26">
      <w:pPr>
        <w:numPr>
          <w:ilvl w:val="0"/>
          <w:numId w:val="12"/>
        </w:numPr>
        <w:ind w:left="0" w:firstLine="0"/>
        <w:rPr>
          <w:rFonts w:ascii="Arial" w:hAnsi="Arial" w:cs="Arial"/>
          <w:b/>
          <w:u w:val="single"/>
        </w:rPr>
      </w:pPr>
      <w:r w:rsidRPr="00730383">
        <w:rPr>
          <w:rFonts w:ascii="Arial" w:hAnsi="Arial" w:cs="Arial"/>
          <w:b/>
        </w:rPr>
        <w:t>Accreditation Manager Notes</w:t>
      </w:r>
    </w:p>
    <w:p w:rsidR="0010295F" w:rsidRPr="00B04AF9" w:rsidRDefault="0010295F" w:rsidP="0010295F">
      <w:pPr>
        <w:rPr>
          <w:rFonts w:ascii="Arial" w:hAnsi="Arial" w:cs="Arial"/>
          <w:b/>
          <w:u w:val="single"/>
        </w:rPr>
      </w:pPr>
    </w:p>
    <w:p w:rsidR="006D0D04" w:rsidRPr="000D504D" w:rsidRDefault="006D0D04" w:rsidP="000D504D">
      <w:pPr>
        <w:rPr>
          <w:rFonts w:ascii="Arial" w:hAnsi="Arial" w:cs="Arial"/>
        </w:rPr>
      </w:pPr>
      <w:r w:rsidRPr="000D504D">
        <w:rPr>
          <w:rFonts w:ascii="Arial" w:hAnsi="Arial" w:cs="Arial"/>
        </w:rPr>
        <w:t xml:space="preserve">For reaccreditation, show proof for new </w:t>
      </w:r>
      <w:r w:rsidR="002830F4" w:rsidRPr="000D504D">
        <w:rPr>
          <w:rFonts w:ascii="Arial" w:hAnsi="Arial" w:cs="Arial"/>
        </w:rPr>
        <w:t xml:space="preserve">staff </w:t>
      </w:r>
      <w:r w:rsidRPr="000D504D">
        <w:rPr>
          <w:rFonts w:ascii="Arial" w:hAnsi="Arial" w:cs="Arial"/>
        </w:rPr>
        <w:t>members only.</w:t>
      </w:r>
    </w:p>
    <w:p w:rsidR="006D0D04" w:rsidRDefault="006D0D04">
      <w:pPr>
        <w:rPr>
          <w:rFonts w:ascii="Arial" w:hAnsi="Arial" w:cs="Arial"/>
        </w:rPr>
      </w:pPr>
    </w:p>
    <w:p w:rsidR="006D0D04" w:rsidRDefault="006D0D04">
      <w:pPr>
        <w:rPr>
          <w:rFonts w:ascii="Arial" w:hAnsi="Arial" w:cs="Arial"/>
        </w:rPr>
      </w:pPr>
    </w:p>
    <w:p w:rsidR="006D0D04" w:rsidRDefault="006D0D04">
      <w:pPr>
        <w:rPr>
          <w:rFonts w:ascii="Arial" w:hAnsi="Arial" w:cs="Arial"/>
        </w:rPr>
      </w:pPr>
    </w:p>
    <w:p w:rsidR="00851F88" w:rsidRDefault="00851F88">
      <w:pPr>
        <w:spacing w:after="200" w:line="276" w:lineRule="auto"/>
        <w:rPr>
          <w:rFonts w:ascii="Arial" w:hAnsi="Arial" w:cs="Arial"/>
          <w:b/>
        </w:rPr>
      </w:pPr>
      <w:r>
        <w:rPr>
          <w:rFonts w:ascii="Arial" w:hAnsi="Arial" w:cs="Arial"/>
          <w:b/>
        </w:rPr>
        <w:br w:type="page"/>
      </w:r>
    </w:p>
    <w:p w:rsidR="004E6D02" w:rsidRDefault="004E6D02">
      <w:pPr>
        <w:rPr>
          <w:rFonts w:ascii="Arial" w:hAnsi="Arial" w:cs="Arial"/>
          <w:b/>
        </w:rPr>
      </w:pPr>
      <w:r>
        <w:rPr>
          <w:rFonts w:ascii="Arial" w:hAnsi="Arial" w:cs="Arial"/>
          <w:b/>
        </w:rPr>
        <w:lastRenderedPageBreak/>
        <w:t>Investigative Teams</w:t>
      </w:r>
      <w:r>
        <w:rPr>
          <w:rFonts w:ascii="Arial" w:hAnsi="Arial" w:cs="Arial"/>
          <w:b/>
        </w:rPr>
        <w:br/>
      </w:r>
    </w:p>
    <w:p w:rsidR="006D0D04" w:rsidRPr="00730383" w:rsidRDefault="006D0D04">
      <w:pPr>
        <w:rPr>
          <w:rFonts w:ascii="Arial" w:hAnsi="Arial" w:cs="Arial"/>
          <w:b/>
        </w:rPr>
      </w:pPr>
      <w:r>
        <w:rPr>
          <w:rFonts w:ascii="Arial" w:hAnsi="Arial" w:cs="Arial"/>
          <w:b/>
        </w:rPr>
        <w:t>2.02</w:t>
      </w:r>
      <w:r w:rsidRPr="00730383">
        <w:rPr>
          <w:rFonts w:ascii="Arial" w:hAnsi="Arial" w:cs="Arial"/>
          <w:b/>
        </w:rPr>
        <w:t>M</w:t>
      </w:r>
    </w:p>
    <w:p w:rsidR="006D0D04" w:rsidRPr="00730383" w:rsidRDefault="006D0D04">
      <w:pPr>
        <w:rPr>
          <w:rFonts w:ascii="Arial" w:hAnsi="Arial" w:cs="Arial"/>
        </w:rPr>
      </w:pPr>
      <w:r w:rsidRPr="0059716B">
        <w:rPr>
          <w:rFonts w:ascii="Arial" w:hAnsi="Arial" w:cs="Arial"/>
        </w:rPr>
        <w:t xml:space="preserve">A </w:t>
      </w:r>
      <w:r w:rsidR="00851F88">
        <w:rPr>
          <w:rFonts w:ascii="Arial" w:hAnsi="Arial" w:cs="Arial"/>
        </w:rPr>
        <w:t xml:space="preserve">written </w:t>
      </w:r>
      <w:r w:rsidRPr="0059716B">
        <w:rPr>
          <w:rFonts w:ascii="Arial" w:hAnsi="Arial" w:cs="Arial"/>
        </w:rPr>
        <w:t xml:space="preserve">directive </w:t>
      </w:r>
      <w:r w:rsidR="00851F88">
        <w:rPr>
          <w:rFonts w:ascii="Arial" w:hAnsi="Arial" w:cs="Arial"/>
        </w:rPr>
        <w:t xml:space="preserve">requires the </w:t>
      </w:r>
      <w:r w:rsidR="00851F88" w:rsidRPr="0059716B">
        <w:rPr>
          <w:rFonts w:ascii="Arial" w:hAnsi="Arial" w:cs="Arial"/>
        </w:rPr>
        <w:t xml:space="preserve">Inspector General or designee </w:t>
      </w:r>
      <w:r w:rsidR="00851F88">
        <w:rPr>
          <w:rFonts w:ascii="Arial" w:hAnsi="Arial" w:cs="Arial"/>
        </w:rPr>
        <w:t>to ensure teams used to conduct investigations</w:t>
      </w:r>
      <w:r w:rsidRPr="0059716B">
        <w:rPr>
          <w:rFonts w:ascii="Arial" w:hAnsi="Arial" w:cs="Arial"/>
        </w:rPr>
        <w:t xml:space="preserve"> possess necessary skills</w:t>
      </w:r>
      <w:r w:rsidR="00851F88">
        <w:rPr>
          <w:rFonts w:ascii="Arial" w:hAnsi="Arial" w:cs="Arial"/>
        </w:rPr>
        <w:t xml:space="preserve">, </w:t>
      </w:r>
      <w:r w:rsidR="00B9368D">
        <w:rPr>
          <w:rFonts w:ascii="Arial" w:hAnsi="Arial" w:cs="Arial"/>
        </w:rPr>
        <w:t>to</w:t>
      </w:r>
      <w:r w:rsidR="00851F88">
        <w:rPr>
          <w:rFonts w:ascii="Arial" w:hAnsi="Arial" w:cs="Arial"/>
        </w:rPr>
        <w:t xml:space="preserve"> include</w:t>
      </w:r>
      <w:r w:rsidRPr="0059716B">
        <w:rPr>
          <w:rFonts w:ascii="Arial" w:hAnsi="Arial" w:cs="Arial"/>
        </w:rPr>
        <w:t>:</w:t>
      </w:r>
      <w:r>
        <w:rPr>
          <w:rFonts w:ascii="Arial" w:hAnsi="Arial" w:cs="Arial"/>
        </w:rPr>
        <w:t xml:space="preserve">  </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6D0D04" w:rsidRPr="00730383" w:rsidRDefault="006D0D04">
      <w:pPr>
        <w:rPr>
          <w:rFonts w:ascii="Arial" w:hAnsi="Arial" w:cs="Arial"/>
          <w:i/>
        </w:rPr>
      </w:pPr>
    </w:p>
    <w:p w:rsidR="006D0D04" w:rsidRDefault="006D0D04" w:rsidP="00E25E26">
      <w:pPr>
        <w:numPr>
          <w:ilvl w:val="0"/>
          <w:numId w:val="13"/>
        </w:numPr>
        <w:ind w:left="0" w:firstLine="0"/>
        <w:rPr>
          <w:rFonts w:ascii="Arial" w:hAnsi="Arial" w:cs="Arial"/>
          <w:b/>
        </w:rPr>
      </w:pPr>
      <w:r>
        <w:rPr>
          <w:rFonts w:ascii="Arial" w:hAnsi="Arial" w:cs="Arial"/>
          <w:b/>
        </w:rPr>
        <w:t xml:space="preserve"> </w:t>
      </w:r>
      <w:r w:rsidRPr="00730383">
        <w:rPr>
          <w:rFonts w:ascii="Arial" w:hAnsi="Arial" w:cs="Arial"/>
          <w:b/>
        </w:rPr>
        <w:t>Bullets</w:t>
      </w:r>
    </w:p>
    <w:p w:rsidR="0010295F" w:rsidRPr="00730383" w:rsidRDefault="0010295F" w:rsidP="0010295F">
      <w:pPr>
        <w:rPr>
          <w:rFonts w:ascii="Arial" w:hAnsi="Arial" w:cs="Arial"/>
          <w:b/>
        </w:rPr>
      </w:pPr>
    </w:p>
    <w:p w:rsidR="0010295F" w:rsidRPr="0010295F" w:rsidRDefault="006D0D04" w:rsidP="005346D6">
      <w:pPr>
        <w:pStyle w:val="ListParagraph"/>
        <w:numPr>
          <w:ilvl w:val="0"/>
          <w:numId w:val="76"/>
        </w:numPr>
        <w:ind w:hanging="720"/>
        <w:rPr>
          <w:rFonts w:ascii="Arial" w:hAnsi="Arial" w:cs="Arial"/>
        </w:rPr>
      </w:pPr>
      <w:r w:rsidRPr="0010295F">
        <w:rPr>
          <w:rFonts w:ascii="Arial" w:hAnsi="Arial" w:cs="Arial"/>
        </w:rPr>
        <w:t>Familiarity with the programs and policies of the agency b</w:t>
      </w:r>
      <w:r w:rsidR="0010295F" w:rsidRPr="0010295F">
        <w:rPr>
          <w:rFonts w:ascii="Arial" w:hAnsi="Arial" w:cs="Arial"/>
        </w:rPr>
        <w:t>eing investigated, as required;</w:t>
      </w:r>
    </w:p>
    <w:p w:rsidR="006D0D04" w:rsidRPr="0010295F" w:rsidRDefault="006D0D04" w:rsidP="005346D6">
      <w:pPr>
        <w:pStyle w:val="ListParagraph"/>
        <w:numPr>
          <w:ilvl w:val="0"/>
          <w:numId w:val="76"/>
        </w:numPr>
        <w:ind w:hanging="720"/>
        <w:rPr>
          <w:rFonts w:ascii="Arial" w:hAnsi="Arial" w:cs="Arial"/>
        </w:rPr>
      </w:pPr>
      <w:r w:rsidRPr="0010295F">
        <w:rPr>
          <w:rFonts w:ascii="Arial" w:hAnsi="Arial" w:cs="Arial"/>
        </w:rPr>
        <w:t>Prior investigative experience in the subject area;</w:t>
      </w:r>
    </w:p>
    <w:p w:rsidR="006D0D04" w:rsidRPr="0010295F" w:rsidRDefault="006D0D04" w:rsidP="005346D6">
      <w:pPr>
        <w:pStyle w:val="ListParagraph"/>
        <w:numPr>
          <w:ilvl w:val="0"/>
          <w:numId w:val="76"/>
        </w:numPr>
        <w:ind w:hanging="720"/>
        <w:rPr>
          <w:rFonts w:ascii="Arial" w:hAnsi="Arial" w:cs="Arial"/>
        </w:rPr>
      </w:pPr>
      <w:r w:rsidRPr="0010295F">
        <w:rPr>
          <w:rFonts w:ascii="Arial" w:hAnsi="Arial" w:cs="Arial"/>
        </w:rPr>
        <w:t>Training in the subject matter;</w:t>
      </w:r>
    </w:p>
    <w:p w:rsidR="006D0D04" w:rsidRPr="0010295F" w:rsidRDefault="006D0D04" w:rsidP="005346D6">
      <w:pPr>
        <w:pStyle w:val="ListParagraph"/>
        <w:numPr>
          <w:ilvl w:val="0"/>
          <w:numId w:val="76"/>
        </w:numPr>
        <w:ind w:hanging="720"/>
        <w:rPr>
          <w:rFonts w:ascii="Arial" w:hAnsi="Arial" w:cs="Arial"/>
        </w:rPr>
      </w:pPr>
      <w:r w:rsidRPr="0010295F">
        <w:rPr>
          <w:rFonts w:ascii="Arial" w:hAnsi="Arial" w:cs="Arial"/>
        </w:rPr>
        <w:t>Educational background in subject area;</w:t>
      </w:r>
    </w:p>
    <w:p w:rsidR="006D0D04" w:rsidRPr="0010295F" w:rsidRDefault="006D0D04" w:rsidP="005346D6">
      <w:pPr>
        <w:pStyle w:val="ListParagraph"/>
        <w:numPr>
          <w:ilvl w:val="0"/>
          <w:numId w:val="76"/>
        </w:numPr>
        <w:ind w:hanging="720"/>
        <w:rPr>
          <w:rFonts w:ascii="Arial" w:hAnsi="Arial" w:cs="Arial"/>
        </w:rPr>
      </w:pPr>
      <w:r w:rsidRPr="0010295F">
        <w:rPr>
          <w:rFonts w:ascii="Arial" w:hAnsi="Arial" w:cs="Arial"/>
        </w:rPr>
        <w:t>Preliminary research of program area; or</w:t>
      </w:r>
    </w:p>
    <w:p w:rsidR="006D0D04" w:rsidRPr="0010295F" w:rsidRDefault="006D0D04" w:rsidP="005346D6">
      <w:pPr>
        <w:pStyle w:val="ListParagraph"/>
        <w:numPr>
          <w:ilvl w:val="0"/>
          <w:numId w:val="76"/>
        </w:numPr>
        <w:ind w:hanging="720"/>
        <w:rPr>
          <w:rFonts w:ascii="Arial" w:hAnsi="Arial" w:cs="Arial"/>
        </w:rPr>
      </w:pPr>
      <w:r w:rsidRPr="0010295F">
        <w:rPr>
          <w:rFonts w:ascii="Arial" w:hAnsi="Arial" w:cs="Arial"/>
        </w:rPr>
        <w:t>Specialized skills.</w:t>
      </w:r>
    </w:p>
    <w:p w:rsidR="006D0D04" w:rsidRPr="00730383" w:rsidRDefault="006D0D04">
      <w:pPr>
        <w:rPr>
          <w:rFonts w:ascii="Arial" w:hAnsi="Arial" w:cs="Arial"/>
          <w:b/>
        </w:rPr>
      </w:pPr>
    </w:p>
    <w:p w:rsidR="006D0D04" w:rsidRPr="00730383" w:rsidRDefault="00851F88" w:rsidP="00E25E26">
      <w:pPr>
        <w:numPr>
          <w:ilvl w:val="0"/>
          <w:numId w:val="13"/>
        </w:numPr>
        <w:ind w:left="0" w:firstLine="0"/>
        <w:rPr>
          <w:rFonts w:ascii="Arial" w:hAnsi="Arial" w:cs="Arial"/>
          <w:b/>
        </w:rPr>
      </w:pPr>
      <w:r>
        <w:rPr>
          <w:rFonts w:ascii="Arial" w:hAnsi="Arial" w:cs="Arial"/>
          <w:b/>
        </w:rPr>
        <w:t xml:space="preserve">Proofs of </w:t>
      </w:r>
      <w:r w:rsidR="006D0D04" w:rsidRPr="00730383">
        <w:rPr>
          <w:rFonts w:ascii="Arial" w:hAnsi="Arial" w:cs="Arial"/>
          <w:b/>
        </w:rPr>
        <w:t xml:space="preserve">Compliance </w:t>
      </w:r>
    </w:p>
    <w:p w:rsidR="006D0D04" w:rsidRPr="00730383" w:rsidRDefault="006D0D04">
      <w:pPr>
        <w:rPr>
          <w:rFonts w:ascii="Arial" w:hAnsi="Arial" w:cs="Arial"/>
          <w:b/>
        </w:rPr>
      </w:pPr>
    </w:p>
    <w:p w:rsidR="006D0D04" w:rsidRDefault="006D0D04" w:rsidP="00E25E26">
      <w:pPr>
        <w:pStyle w:val="ListParagraph"/>
        <w:numPr>
          <w:ilvl w:val="0"/>
          <w:numId w:val="17"/>
        </w:numPr>
        <w:ind w:left="720" w:hanging="720"/>
        <w:rPr>
          <w:rFonts w:ascii="Arial" w:hAnsi="Arial" w:cs="Arial"/>
        </w:rPr>
      </w:pPr>
      <w:r w:rsidRPr="00716252">
        <w:rPr>
          <w:rFonts w:ascii="Arial" w:hAnsi="Arial" w:cs="Arial"/>
        </w:rPr>
        <w:t>Written directive addressing elements of the standard (Qty Initial: 1) (Qty Reaccred: 1)</w:t>
      </w:r>
    </w:p>
    <w:p w:rsidR="00851F88" w:rsidRPr="00716252" w:rsidRDefault="00851F88" w:rsidP="00E25E26">
      <w:pPr>
        <w:pStyle w:val="ListParagraph"/>
        <w:numPr>
          <w:ilvl w:val="0"/>
          <w:numId w:val="17"/>
        </w:numPr>
        <w:ind w:left="720" w:hanging="720"/>
        <w:rPr>
          <w:rFonts w:ascii="Arial" w:hAnsi="Arial" w:cs="Arial"/>
        </w:rPr>
      </w:pPr>
      <w:r>
        <w:rPr>
          <w:rFonts w:ascii="Arial" w:hAnsi="Arial" w:cs="Arial"/>
        </w:rPr>
        <w:t>Interviews</w:t>
      </w:r>
    </w:p>
    <w:p w:rsidR="006D0D04" w:rsidRPr="00730383" w:rsidRDefault="006D0D04">
      <w:pPr>
        <w:rPr>
          <w:rFonts w:ascii="Arial" w:hAnsi="Arial" w:cs="Arial"/>
        </w:rPr>
      </w:pPr>
    </w:p>
    <w:p w:rsidR="00851F88" w:rsidRPr="00150944" w:rsidRDefault="00851F88" w:rsidP="00E25E26">
      <w:pPr>
        <w:numPr>
          <w:ilvl w:val="0"/>
          <w:numId w:val="13"/>
        </w:numPr>
        <w:ind w:left="0" w:firstLine="0"/>
        <w:rPr>
          <w:rFonts w:ascii="Arial" w:hAnsi="Arial" w:cs="Arial"/>
          <w:b/>
        </w:rPr>
      </w:pPr>
      <w:r w:rsidRPr="00150944">
        <w:rPr>
          <w:rFonts w:ascii="Arial" w:hAnsi="Arial" w:cs="Arial"/>
          <w:b/>
        </w:rPr>
        <w:t>Required References</w:t>
      </w:r>
    </w:p>
    <w:p w:rsidR="00851F88" w:rsidRPr="00150944" w:rsidRDefault="00851F88" w:rsidP="00716252">
      <w:pPr>
        <w:rPr>
          <w:rFonts w:ascii="Arial" w:hAnsi="Arial" w:cs="Arial"/>
          <w:b/>
        </w:rPr>
      </w:pPr>
    </w:p>
    <w:p w:rsidR="006D0D04" w:rsidRPr="00730383" w:rsidRDefault="006D0D04" w:rsidP="00E25E26">
      <w:pPr>
        <w:numPr>
          <w:ilvl w:val="0"/>
          <w:numId w:val="13"/>
        </w:numPr>
        <w:ind w:left="0" w:firstLine="0"/>
        <w:rPr>
          <w:rFonts w:ascii="Arial" w:hAnsi="Arial" w:cs="Arial"/>
          <w:b/>
          <w:u w:val="single"/>
        </w:rPr>
      </w:pPr>
      <w:r w:rsidRPr="00730383">
        <w:rPr>
          <w:rFonts w:ascii="Arial" w:hAnsi="Arial" w:cs="Arial"/>
          <w:b/>
        </w:rPr>
        <w:t>Assessor Guidelines</w:t>
      </w:r>
    </w:p>
    <w:p w:rsidR="006D0D04" w:rsidRPr="00730383" w:rsidRDefault="006D0D04">
      <w:pPr>
        <w:rPr>
          <w:rFonts w:ascii="Arial" w:hAnsi="Arial" w:cs="Arial"/>
          <w:b/>
          <w:u w:val="single"/>
        </w:rPr>
      </w:pPr>
    </w:p>
    <w:p w:rsidR="006D0D04" w:rsidRPr="00730383" w:rsidRDefault="006D0D04" w:rsidP="00E25E26">
      <w:pPr>
        <w:numPr>
          <w:ilvl w:val="0"/>
          <w:numId w:val="13"/>
        </w:numPr>
        <w:ind w:left="0" w:firstLine="0"/>
        <w:rPr>
          <w:rFonts w:ascii="Arial" w:hAnsi="Arial" w:cs="Arial"/>
          <w:b/>
          <w:u w:val="single"/>
        </w:rPr>
      </w:pPr>
      <w:r w:rsidRPr="00730383">
        <w:rPr>
          <w:rFonts w:ascii="Arial" w:hAnsi="Arial" w:cs="Arial"/>
          <w:b/>
        </w:rPr>
        <w:t>Accreditation Manager Notes</w:t>
      </w:r>
    </w:p>
    <w:p w:rsidR="002D69EB" w:rsidRDefault="002D69EB">
      <w:pPr>
        <w:rPr>
          <w:rFonts w:ascii="Arial" w:hAnsi="Arial" w:cs="Arial"/>
        </w:rPr>
      </w:pPr>
      <w:r>
        <w:rPr>
          <w:rFonts w:ascii="Arial" w:hAnsi="Arial" w:cs="Arial"/>
        </w:rPr>
        <w:br w:type="page"/>
      </w:r>
    </w:p>
    <w:p w:rsidR="004E6D02" w:rsidRDefault="004E6D02">
      <w:pPr>
        <w:rPr>
          <w:rFonts w:ascii="Arial" w:hAnsi="Arial" w:cs="Arial"/>
          <w:b/>
        </w:rPr>
      </w:pPr>
      <w:r>
        <w:rPr>
          <w:rFonts w:ascii="Arial" w:hAnsi="Arial" w:cs="Arial"/>
          <w:b/>
        </w:rPr>
        <w:lastRenderedPageBreak/>
        <w:t>Position Description</w:t>
      </w:r>
    </w:p>
    <w:p w:rsidR="004E6D02" w:rsidRDefault="004E6D02">
      <w:pPr>
        <w:rPr>
          <w:rFonts w:ascii="Arial" w:hAnsi="Arial" w:cs="Arial"/>
          <w:b/>
        </w:rPr>
      </w:pPr>
    </w:p>
    <w:p w:rsidR="006D0D04" w:rsidRPr="00730383" w:rsidRDefault="006D0D04">
      <w:pPr>
        <w:rPr>
          <w:rFonts w:ascii="Arial" w:hAnsi="Arial" w:cs="Arial"/>
          <w:b/>
        </w:rPr>
      </w:pPr>
      <w:r>
        <w:rPr>
          <w:rFonts w:ascii="Arial" w:hAnsi="Arial" w:cs="Arial"/>
          <w:b/>
        </w:rPr>
        <w:t>2.03</w:t>
      </w:r>
      <w:r w:rsidRPr="00730383">
        <w:rPr>
          <w:rFonts w:ascii="Arial" w:hAnsi="Arial" w:cs="Arial"/>
          <w:b/>
        </w:rPr>
        <w:t>M</w:t>
      </w:r>
    </w:p>
    <w:p w:rsidR="006D0D04" w:rsidRPr="00730383" w:rsidRDefault="006D0D04">
      <w:pPr>
        <w:rPr>
          <w:rFonts w:ascii="Arial" w:hAnsi="Arial" w:cs="Arial"/>
        </w:rPr>
      </w:pPr>
      <w:r w:rsidRPr="0059716B">
        <w:rPr>
          <w:rFonts w:ascii="Arial" w:hAnsi="Arial" w:cs="Arial"/>
          <w:bCs/>
        </w:rPr>
        <w:t xml:space="preserve">The Office of Inspector General maintains a position description for each investigative </w:t>
      </w:r>
      <w:r w:rsidRPr="0059716B">
        <w:rPr>
          <w:rFonts w:ascii="Arial" w:hAnsi="Arial" w:cs="Arial"/>
          <w:bCs/>
          <w:i/>
        </w:rPr>
        <w:t>staff member</w:t>
      </w:r>
      <w:r w:rsidRPr="0059716B">
        <w:rPr>
          <w:rFonts w:ascii="Arial" w:hAnsi="Arial" w:cs="Arial"/>
          <w:bCs/>
        </w:rPr>
        <w:t xml:space="preserve">.  Each investigative </w:t>
      </w:r>
      <w:r w:rsidRPr="0059716B">
        <w:rPr>
          <w:rFonts w:ascii="Arial" w:hAnsi="Arial" w:cs="Arial"/>
          <w:bCs/>
          <w:i/>
        </w:rPr>
        <w:t>staff member</w:t>
      </w:r>
      <w:r w:rsidRPr="0059716B">
        <w:rPr>
          <w:rFonts w:ascii="Arial" w:hAnsi="Arial" w:cs="Arial"/>
          <w:bCs/>
        </w:rPr>
        <w:t xml:space="preserve"> will acknowledge receipt of their position description.</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6D0D04" w:rsidRPr="00730383" w:rsidRDefault="006D0D04">
      <w:pPr>
        <w:rPr>
          <w:rFonts w:ascii="Arial" w:hAnsi="Arial" w:cs="Arial"/>
          <w:i/>
        </w:rPr>
      </w:pPr>
    </w:p>
    <w:p w:rsidR="006D0D04" w:rsidRPr="00730383" w:rsidRDefault="006D0D04" w:rsidP="00E25E26">
      <w:pPr>
        <w:numPr>
          <w:ilvl w:val="0"/>
          <w:numId w:val="14"/>
        </w:numPr>
        <w:ind w:left="0" w:firstLine="0"/>
        <w:rPr>
          <w:rFonts w:ascii="Arial" w:hAnsi="Arial" w:cs="Arial"/>
          <w:b/>
        </w:rPr>
      </w:pPr>
      <w:r w:rsidRPr="00730383">
        <w:rPr>
          <w:rFonts w:ascii="Arial" w:hAnsi="Arial" w:cs="Arial"/>
          <w:b/>
        </w:rPr>
        <w:t>Bullets</w:t>
      </w:r>
    </w:p>
    <w:p w:rsidR="006D0D04" w:rsidRPr="00730383" w:rsidRDefault="006D0D04">
      <w:pPr>
        <w:rPr>
          <w:rFonts w:ascii="Arial" w:hAnsi="Arial" w:cs="Arial"/>
          <w:b/>
        </w:rPr>
      </w:pPr>
      <w:r w:rsidRPr="00730383">
        <w:rPr>
          <w:rFonts w:ascii="Arial" w:hAnsi="Arial" w:cs="Arial"/>
        </w:rPr>
        <w:tab/>
      </w:r>
    </w:p>
    <w:p w:rsidR="006D0D04" w:rsidRPr="00730383" w:rsidRDefault="00B9368D" w:rsidP="00E25E26">
      <w:pPr>
        <w:numPr>
          <w:ilvl w:val="0"/>
          <w:numId w:val="14"/>
        </w:numPr>
        <w:ind w:left="0" w:firstLine="0"/>
        <w:rPr>
          <w:rFonts w:ascii="Arial" w:hAnsi="Arial" w:cs="Arial"/>
          <w:b/>
        </w:rPr>
      </w:pPr>
      <w:r>
        <w:rPr>
          <w:rFonts w:ascii="Arial" w:hAnsi="Arial" w:cs="Arial"/>
          <w:b/>
        </w:rPr>
        <w:t xml:space="preserve">Proofs of </w:t>
      </w:r>
      <w:r w:rsidR="006D0D04" w:rsidRPr="00730383">
        <w:rPr>
          <w:rFonts w:ascii="Arial" w:hAnsi="Arial" w:cs="Arial"/>
          <w:b/>
        </w:rPr>
        <w:t xml:space="preserve">Compliance </w:t>
      </w:r>
    </w:p>
    <w:p w:rsidR="006D0D04" w:rsidRPr="00730383" w:rsidRDefault="006D0D04">
      <w:pPr>
        <w:rPr>
          <w:rFonts w:ascii="Arial" w:hAnsi="Arial" w:cs="Arial"/>
          <w:b/>
        </w:rPr>
      </w:pPr>
    </w:p>
    <w:p w:rsidR="006D0D04" w:rsidRPr="00716252" w:rsidRDefault="00B9368D" w:rsidP="00CA1E8E">
      <w:pPr>
        <w:pStyle w:val="ListParagraph"/>
        <w:numPr>
          <w:ilvl w:val="0"/>
          <w:numId w:val="18"/>
        </w:numPr>
        <w:ind w:left="720" w:right="-180" w:hanging="720"/>
        <w:rPr>
          <w:rFonts w:ascii="Arial" w:hAnsi="Arial" w:cs="Arial"/>
        </w:rPr>
      </w:pPr>
      <w:r>
        <w:rPr>
          <w:rFonts w:ascii="Arial" w:hAnsi="Arial" w:cs="Arial"/>
        </w:rPr>
        <w:t>Documentation</w:t>
      </w:r>
      <w:r w:rsidRPr="00716252">
        <w:rPr>
          <w:rFonts w:ascii="Arial" w:hAnsi="Arial" w:cs="Arial"/>
        </w:rPr>
        <w:t xml:space="preserve"> </w:t>
      </w:r>
      <w:r w:rsidR="006D0D04" w:rsidRPr="00716252">
        <w:rPr>
          <w:rFonts w:ascii="Arial" w:hAnsi="Arial" w:cs="Arial"/>
        </w:rPr>
        <w:t xml:space="preserve">of receipt of position descriptions. (Qty Initial: </w:t>
      </w:r>
      <w:r>
        <w:rPr>
          <w:rFonts w:ascii="Arial" w:hAnsi="Arial" w:cs="Arial"/>
        </w:rPr>
        <w:t>3</w:t>
      </w:r>
      <w:r w:rsidR="006D0D04" w:rsidRPr="00716252">
        <w:rPr>
          <w:rFonts w:ascii="Arial" w:hAnsi="Arial" w:cs="Arial"/>
        </w:rPr>
        <w:t xml:space="preserve">) (Qty Reaccred: </w:t>
      </w:r>
      <w:r>
        <w:rPr>
          <w:rFonts w:ascii="Arial" w:hAnsi="Arial" w:cs="Arial"/>
        </w:rPr>
        <w:t>3</w:t>
      </w:r>
      <w:r w:rsidR="006D0D04" w:rsidRPr="00716252">
        <w:rPr>
          <w:rFonts w:ascii="Arial" w:hAnsi="Arial" w:cs="Arial"/>
        </w:rPr>
        <w:t>)</w:t>
      </w:r>
    </w:p>
    <w:p w:rsidR="006D0D04" w:rsidRPr="00730383" w:rsidRDefault="006D0D04">
      <w:pPr>
        <w:rPr>
          <w:rFonts w:ascii="Arial" w:hAnsi="Arial" w:cs="Arial"/>
        </w:rPr>
      </w:pPr>
    </w:p>
    <w:p w:rsidR="00B9368D" w:rsidRPr="00150944" w:rsidRDefault="00B9368D" w:rsidP="00E25E26">
      <w:pPr>
        <w:numPr>
          <w:ilvl w:val="0"/>
          <w:numId w:val="14"/>
        </w:numPr>
        <w:ind w:left="0" w:firstLine="0"/>
        <w:rPr>
          <w:rFonts w:ascii="Arial" w:hAnsi="Arial" w:cs="Arial"/>
          <w:b/>
        </w:rPr>
      </w:pPr>
      <w:r w:rsidRPr="00150944">
        <w:rPr>
          <w:rFonts w:ascii="Arial" w:hAnsi="Arial" w:cs="Arial"/>
          <w:b/>
        </w:rPr>
        <w:t>Required References</w:t>
      </w:r>
    </w:p>
    <w:p w:rsidR="00B9368D" w:rsidRPr="00716252" w:rsidRDefault="00B9368D" w:rsidP="00716252">
      <w:pPr>
        <w:rPr>
          <w:rFonts w:ascii="Arial" w:hAnsi="Arial" w:cs="Arial"/>
          <w:b/>
          <w:u w:val="single"/>
        </w:rPr>
      </w:pPr>
    </w:p>
    <w:p w:rsidR="006D0D04" w:rsidRPr="00730383" w:rsidRDefault="006D0D04" w:rsidP="00E25E26">
      <w:pPr>
        <w:numPr>
          <w:ilvl w:val="0"/>
          <w:numId w:val="14"/>
        </w:numPr>
        <w:ind w:left="0" w:firstLine="0"/>
        <w:rPr>
          <w:rFonts w:ascii="Arial" w:hAnsi="Arial" w:cs="Arial"/>
          <w:b/>
          <w:u w:val="single"/>
        </w:rPr>
      </w:pPr>
      <w:r w:rsidRPr="00730383">
        <w:rPr>
          <w:rFonts w:ascii="Arial" w:hAnsi="Arial" w:cs="Arial"/>
          <w:b/>
        </w:rPr>
        <w:t>Assessor Guidelines</w:t>
      </w:r>
    </w:p>
    <w:p w:rsidR="0010295F" w:rsidRDefault="0010295F" w:rsidP="0010295F">
      <w:pPr>
        <w:rPr>
          <w:rFonts w:ascii="Arial" w:hAnsi="Arial" w:cs="Arial"/>
        </w:rPr>
      </w:pPr>
    </w:p>
    <w:p w:rsidR="006D0D04" w:rsidRPr="00D50F75" w:rsidRDefault="006D0D04">
      <w:pPr>
        <w:rPr>
          <w:rFonts w:ascii="Arial" w:hAnsi="Arial" w:cs="Arial"/>
        </w:rPr>
      </w:pPr>
      <w:r w:rsidRPr="00D50F75">
        <w:rPr>
          <w:rFonts w:ascii="Arial" w:hAnsi="Arial" w:cs="Arial"/>
        </w:rPr>
        <w:t>Acknowledgement may be in written or electronic form.</w:t>
      </w:r>
    </w:p>
    <w:p w:rsidR="006D0D04" w:rsidRPr="00730383" w:rsidRDefault="006D0D04">
      <w:pPr>
        <w:rPr>
          <w:rFonts w:ascii="Arial" w:hAnsi="Arial" w:cs="Arial"/>
          <w:b/>
          <w:u w:val="single"/>
        </w:rPr>
      </w:pPr>
    </w:p>
    <w:p w:rsidR="006D0D04" w:rsidRPr="00730383" w:rsidRDefault="006D0D04" w:rsidP="00E25E26">
      <w:pPr>
        <w:numPr>
          <w:ilvl w:val="0"/>
          <w:numId w:val="14"/>
        </w:numPr>
        <w:ind w:left="0" w:firstLine="0"/>
        <w:rPr>
          <w:rFonts w:ascii="Arial" w:hAnsi="Arial" w:cs="Arial"/>
          <w:b/>
          <w:u w:val="single"/>
        </w:rPr>
      </w:pPr>
      <w:r w:rsidRPr="00730383">
        <w:rPr>
          <w:rFonts w:ascii="Arial" w:hAnsi="Arial" w:cs="Arial"/>
          <w:b/>
        </w:rPr>
        <w:t>Accreditation Manager Notes</w:t>
      </w:r>
    </w:p>
    <w:p w:rsidR="0010295F" w:rsidRDefault="0010295F" w:rsidP="0010295F">
      <w:pPr>
        <w:rPr>
          <w:rFonts w:ascii="Arial" w:hAnsi="Arial" w:cs="Arial"/>
        </w:rPr>
      </w:pPr>
    </w:p>
    <w:p w:rsidR="006D0D04" w:rsidRPr="000D504D" w:rsidRDefault="00B9368D" w:rsidP="000D504D">
      <w:pPr>
        <w:rPr>
          <w:rFonts w:ascii="Arial" w:hAnsi="Arial" w:cs="Arial"/>
        </w:rPr>
      </w:pPr>
      <w:r w:rsidRPr="000D504D">
        <w:rPr>
          <w:rFonts w:ascii="Arial" w:hAnsi="Arial" w:cs="Arial"/>
        </w:rPr>
        <w:t xml:space="preserve">For reaccreditation, show proof for new </w:t>
      </w:r>
      <w:r w:rsidR="002830F4" w:rsidRPr="000D504D">
        <w:rPr>
          <w:rFonts w:ascii="Arial" w:hAnsi="Arial" w:cs="Arial"/>
        </w:rPr>
        <w:t xml:space="preserve">staff </w:t>
      </w:r>
      <w:r w:rsidRPr="000D504D">
        <w:rPr>
          <w:rFonts w:ascii="Arial" w:hAnsi="Arial" w:cs="Arial"/>
        </w:rPr>
        <w:t>members only.</w:t>
      </w:r>
    </w:p>
    <w:p w:rsidR="006D0D04" w:rsidRDefault="006D0D04">
      <w:pPr>
        <w:rPr>
          <w:rFonts w:ascii="Arial" w:hAnsi="Arial" w:cs="Arial"/>
        </w:rPr>
      </w:pPr>
    </w:p>
    <w:p w:rsidR="00B9368D" w:rsidRDefault="00B9368D">
      <w:pPr>
        <w:spacing w:after="200" w:line="276" w:lineRule="auto"/>
        <w:rPr>
          <w:rFonts w:ascii="Arial" w:hAnsi="Arial" w:cs="Arial"/>
          <w:b/>
        </w:rPr>
      </w:pPr>
      <w:r>
        <w:rPr>
          <w:rFonts w:ascii="Arial" w:hAnsi="Arial" w:cs="Arial"/>
          <w:b/>
        </w:rPr>
        <w:br w:type="page"/>
      </w:r>
    </w:p>
    <w:p w:rsidR="004E6D02" w:rsidRDefault="004E6D02">
      <w:pPr>
        <w:rPr>
          <w:rFonts w:ascii="Arial" w:hAnsi="Arial" w:cs="Arial"/>
          <w:b/>
        </w:rPr>
      </w:pPr>
      <w:r>
        <w:rPr>
          <w:rFonts w:ascii="Arial" w:hAnsi="Arial" w:cs="Arial"/>
          <w:b/>
        </w:rPr>
        <w:lastRenderedPageBreak/>
        <w:t>Performance Evaluation</w:t>
      </w:r>
    </w:p>
    <w:p w:rsidR="004E6D02" w:rsidRDefault="004E6D02">
      <w:pPr>
        <w:rPr>
          <w:rFonts w:ascii="Arial" w:hAnsi="Arial" w:cs="Arial"/>
          <w:b/>
        </w:rPr>
      </w:pPr>
    </w:p>
    <w:p w:rsidR="002F0817" w:rsidRPr="00730383" w:rsidRDefault="002F0817">
      <w:pPr>
        <w:rPr>
          <w:rFonts w:ascii="Arial" w:hAnsi="Arial" w:cs="Arial"/>
          <w:b/>
        </w:rPr>
      </w:pPr>
      <w:r>
        <w:rPr>
          <w:rFonts w:ascii="Arial" w:hAnsi="Arial" w:cs="Arial"/>
          <w:b/>
        </w:rPr>
        <w:t>2.04</w:t>
      </w:r>
      <w:r w:rsidRPr="00730383">
        <w:rPr>
          <w:rFonts w:ascii="Arial" w:hAnsi="Arial" w:cs="Arial"/>
          <w:b/>
        </w:rPr>
        <w:t>M</w:t>
      </w:r>
    </w:p>
    <w:p w:rsidR="002F0817" w:rsidRPr="00730383" w:rsidRDefault="002F0817">
      <w:pPr>
        <w:rPr>
          <w:rFonts w:ascii="Arial" w:hAnsi="Arial" w:cs="Arial"/>
        </w:rPr>
      </w:pPr>
      <w:r w:rsidRPr="00D50F75">
        <w:rPr>
          <w:rFonts w:ascii="Arial" w:hAnsi="Arial" w:cs="Arial"/>
          <w:bCs/>
        </w:rPr>
        <w:t xml:space="preserve">A </w:t>
      </w:r>
      <w:r>
        <w:rPr>
          <w:rFonts w:ascii="Arial" w:hAnsi="Arial" w:cs="Arial"/>
          <w:bCs/>
        </w:rPr>
        <w:t xml:space="preserve">written </w:t>
      </w:r>
      <w:r w:rsidRPr="00D50F75">
        <w:rPr>
          <w:rFonts w:ascii="Arial" w:hAnsi="Arial" w:cs="Arial"/>
          <w:bCs/>
        </w:rPr>
        <w:t xml:space="preserve">directive requires a documented annual performance evaluation of each investigative </w:t>
      </w:r>
      <w:r w:rsidRPr="00D50F75">
        <w:rPr>
          <w:rFonts w:ascii="Arial" w:hAnsi="Arial" w:cs="Arial"/>
          <w:bCs/>
          <w:i/>
        </w:rPr>
        <w:t>staff member</w:t>
      </w:r>
      <w:r w:rsidRPr="00D50F75">
        <w:rPr>
          <w:rFonts w:ascii="Arial" w:hAnsi="Arial" w:cs="Arial"/>
          <w:bCs/>
        </w:rPr>
        <w:t xml:space="preserve"> who reports directly or indirectly to the Inspector General, to include at a minimum:</w:t>
      </w:r>
      <w:r w:rsidR="000540DF" w:rsidRPr="00730383">
        <w:rPr>
          <w:rFonts w:ascii="Arial" w:hAnsi="Arial" w:cs="Arial"/>
        </w:rPr>
        <w:fldChar w:fldCharType="begin"/>
      </w:r>
      <w:r w:rsidRPr="00730383">
        <w:rPr>
          <w:rFonts w:ascii="Arial" w:hAnsi="Arial" w:cs="Arial"/>
        </w:rPr>
        <w:instrText xml:space="preserve"> XE "Inventory"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"Property:agency-owned" </w:instrText>
      </w:r>
      <w:r w:rsidR="000540DF" w:rsidRPr="00730383">
        <w:rPr>
          <w:rFonts w:ascii="Arial" w:hAnsi="Arial" w:cs="Arial"/>
        </w:rPr>
        <w:fldChar w:fldCharType="end"/>
      </w:r>
      <w:r w:rsidR="000540DF" w:rsidRPr="00730383">
        <w:rPr>
          <w:rFonts w:ascii="Arial" w:hAnsi="Arial" w:cs="Arial"/>
        </w:rPr>
        <w:fldChar w:fldCharType="begin"/>
      </w:r>
      <w:r w:rsidRPr="00730383">
        <w:rPr>
          <w:rFonts w:ascii="Arial" w:hAnsi="Arial" w:cs="Arial"/>
        </w:rPr>
        <w:instrText xml:space="preserve"> XE "Equipment" </w:instrText>
      </w:r>
      <w:r w:rsidR="000540DF" w:rsidRPr="00730383">
        <w:rPr>
          <w:rFonts w:ascii="Arial" w:hAnsi="Arial" w:cs="Arial"/>
        </w:rPr>
        <w:fldChar w:fldCharType="end"/>
      </w:r>
    </w:p>
    <w:p w:rsidR="002F0817" w:rsidRPr="00730383" w:rsidRDefault="002F0817">
      <w:pPr>
        <w:rPr>
          <w:rFonts w:ascii="Arial" w:hAnsi="Arial" w:cs="Arial"/>
          <w:i/>
        </w:rPr>
      </w:pPr>
    </w:p>
    <w:p w:rsidR="002F0817" w:rsidRDefault="002F0817" w:rsidP="00E25E26">
      <w:pPr>
        <w:numPr>
          <w:ilvl w:val="0"/>
          <w:numId w:val="15"/>
        </w:numPr>
        <w:ind w:left="0" w:firstLine="0"/>
        <w:rPr>
          <w:rFonts w:ascii="Arial" w:hAnsi="Arial" w:cs="Arial"/>
          <w:b/>
        </w:rPr>
      </w:pPr>
      <w:r>
        <w:rPr>
          <w:rFonts w:ascii="Arial" w:hAnsi="Arial" w:cs="Arial"/>
          <w:b/>
        </w:rPr>
        <w:t xml:space="preserve"> </w:t>
      </w:r>
      <w:r w:rsidRPr="00730383">
        <w:rPr>
          <w:rFonts w:ascii="Arial" w:hAnsi="Arial" w:cs="Arial"/>
          <w:b/>
        </w:rPr>
        <w:t>Bullets</w:t>
      </w:r>
    </w:p>
    <w:p w:rsidR="00111DFD" w:rsidRPr="00730383" w:rsidRDefault="00111DFD" w:rsidP="00111DFD">
      <w:pPr>
        <w:rPr>
          <w:rFonts w:ascii="Arial" w:hAnsi="Arial" w:cs="Arial"/>
          <w:b/>
        </w:rPr>
      </w:pPr>
    </w:p>
    <w:p w:rsidR="002F0817" w:rsidRPr="00802B33" w:rsidRDefault="002F0817" w:rsidP="005346D6">
      <w:pPr>
        <w:pStyle w:val="ListParagraph"/>
        <w:numPr>
          <w:ilvl w:val="0"/>
          <w:numId w:val="77"/>
        </w:numPr>
        <w:ind w:hanging="720"/>
        <w:rPr>
          <w:rFonts w:ascii="Arial" w:hAnsi="Arial" w:cs="Arial"/>
        </w:rPr>
      </w:pPr>
      <w:r w:rsidRPr="00802B33">
        <w:rPr>
          <w:rFonts w:ascii="Arial" w:hAnsi="Arial" w:cs="Arial"/>
        </w:rPr>
        <w:t>Performance evaluation based only on the performance during the rating period;</w:t>
      </w:r>
    </w:p>
    <w:p w:rsidR="002F0817" w:rsidRPr="00802B33" w:rsidRDefault="002F0817" w:rsidP="005346D6">
      <w:pPr>
        <w:pStyle w:val="ListParagraph"/>
        <w:numPr>
          <w:ilvl w:val="0"/>
          <w:numId w:val="77"/>
        </w:numPr>
        <w:ind w:hanging="720"/>
        <w:rPr>
          <w:rFonts w:ascii="Arial" w:hAnsi="Arial" w:cs="Arial"/>
        </w:rPr>
      </w:pPr>
      <w:r w:rsidRPr="00802B33">
        <w:rPr>
          <w:rFonts w:ascii="Arial" w:hAnsi="Arial" w:cs="Arial"/>
        </w:rPr>
        <w:t xml:space="preserve">Evaluation criteria specific to the position(s) occupied by the </w:t>
      </w:r>
      <w:r w:rsidR="004D36D5" w:rsidRPr="00802B33">
        <w:rPr>
          <w:rFonts w:ascii="Arial" w:hAnsi="Arial" w:cs="Arial"/>
        </w:rPr>
        <w:t>staff member</w:t>
      </w:r>
      <w:r w:rsidRPr="00802B33">
        <w:rPr>
          <w:rFonts w:ascii="Arial" w:hAnsi="Arial" w:cs="Arial"/>
        </w:rPr>
        <w:t xml:space="preserve"> during the rating period;</w:t>
      </w:r>
    </w:p>
    <w:p w:rsidR="002F0817" w:rsidRPr="00802B33" w:rsidRDefault="004D36D5" w:rsidP="005346D6">
      <w:pPr>
        <w:pStyle w:val="ListParagraph"/>
        <w:numPr>
          <w:ilvl w:val="0"/>
          <w:numId w:val="77"/>
        </w:numPr>
        <w:ind w:hanging="720"/>
        <w:rPr>
          <w:rFonts w:ascii="Arial" w:hAnsi="Arial" w:cs="Arial"/>
        </w:rPr>
      </w:pPr>
      <w:r w:rsidRPr="00802B33">
        <w:rPr>
          <w:rFonts w:ascii="Arial" w:hAnsi="Arial" w:cs="Arial"/>
        </w:rPr>
        <w:t>Investigative staff m</w:t>
      </w:r>
      <w:r w:rsidR="002F0817" w:rsidRPr="00802B33">
        <w:rPr>
          <w:rFonts w:ascii="Arial" w:hAnsi="Arial" w:cs="Arial"/>
        </w:rPr>
        <w:t xml:space="preserve">embers are </w:t>
      </w:r>
      <w:r w:rsidR="009F450C" w:rsidRPr="00802B33">
        <w:rPr>
          <w:rFonts w:ascii="Arial" w:hAnsi="Arial" w:cs="Arial"/>
        </w:rPr>
        <w:t>informed of</w:t>
      </w:r>
      <w:r w:rsidR="002F0817" w:rsidRPr="00802B33">
        <w:rPr>
          <w:rFonts w:ascii="Arial" w:hAnsi="Arial" w:cs="Arial"/>
        </w:rPr>
        <w:t xml:space="preserve"> expectations for the assigned position at the beginning of the evaluation period;</w:t>
      </w:r>
    </w:p>
    <w:p w:rsidR="002F0817" w:rsidRPr="00802B33" w:rsidRDefault="002F0817" w:rsidP="005346D6">
      <w:pPr>
        <w:pStyle w:val="ListParagraph"/>
        <w:numPr>
          <w:ilvl w:val="0"/>
          <w:numId w:val="77"/>
        </w:numPr>
        <w:ind w:hanging="720"/>
        <w:rPr>
          <w:rFonts w:ascii="Arial" w:hAnsi="Arial" w:cs="Arial"/>
        </w:rPr>
      </w:pPr>
      <w:r w:rsidRPr="00802B33">
        <w:rPr>
          <w:rFonts w:ascii="Arial" w:hAnsi="Arial" w:cs="Arial"/>
        </w:rPr>
        <w:t xml:space="preserve">Investigative </w:t>
      </w:r>
      <w:r w:rsidR="004D36D5" w:rsidRPr="00802B33">
        <w:rPr>
          <w:rFonts w:ascii="Arial" w:hAnsi="Arial" w:cs="Arial"/>
        </w:rPr>
        <w:t>s</w:t>
      </w:r>
      <w:r w:rsidRPr="00802B33">
        <w:rPr>
          <w:rFonts w:ascii="Arial" w:hAnsi="Arial" w:cs="Arial"/>
        </w:rPr>
        <w:t>taff members are rated by their immediate supervisors;</w:t>
      </w:r>
    </w:p>
    <w:p w:rsidR="002F0817" w:rsidRPr="00802B33" w:rsidRDefault="002F0817" w:rsidP="005346D6">
      <w:pPr>
        <w:pStyle w:val="ListParagraph"/>
        <w:numPr>
          <w:ilvl w:val="0"/>
          <w:numId w:val="77"/>
        </w:numPr>
        <w:ind w:hanging="720"/>
        <w:rPr>
          <w:rFonts w:ascii="Arial" w:hAnsi="Arial" w:cs="Arial"/>
        </w:rPr>
      </w:pPr>
      <w:r w:rsidRPr="00802B33">
        <w:rPr>
          <w:rFonts w:ascii="Arial" w:hAnsi="Arial" w:cs="Arial"/>
        </w:rPr>
        <w:t>The immediate supervisor and the investigative staff member review, discuss</w:t>
      </w:r>
      <w:r w:rsidR="00E84AA0" w:rsidRPr="00802B33">
        <w:rPr>
          <w:rFonts w:ascii="Arial" w:hAnsi="Arial" w:cs="Arial"/>
        </w:rPr>
        <w:t>,</w:t>
      </w:r>
      <w:r w:rsidRPr="00802B33">
        <w:rPr>
          <w:rFonts w:ascii="Arial" w:hAnsi="Arial" w:cs="Arial"/>
        </w:rPr>
        <w:t xml:space="preserve"> and acknowledge the evaluation; and</w:t>
      </w:r>
    </w:p>
    <w:p w:rsidR="002F0817" w:rsidRPr="00802B33" w:rsidRDefault="002F0817" w:rsidP="005346D6">
      <w:pPr>
        <w:pStyle w:val="ListParagraph"/>
        <w:numPr>
          <w:ilvl w:val="0"/>
          <w:numId w:val="77"/>
        </w:numPr>
        <w:ind w:hanging="720"/>
        <w:rPr>
          <w:rFonts w:ascii="Arial" w:hAnsi="Arial" w:cs="Arial"/>
        </w:rPr>
      </w:pPr>
      <w:r w:rsidRPr="00802B33">
        <w:rPr>
          <w:rFonts w:ascii="Arial" w:hAnsi="Arial" w:cs="Arial"/>
        </w:rPr>
        <w:t>The Inspector General will review all investigative staff members’ performance evaluations.</w:t>
      </w:r>
    </w:p>
    <w:p w:rsidR="001D3998" w:rsidRPr="00730383" w:rsidRDefault="001D3998">
      <w:pPr>
        <w:rPr>
          <w:rFonts w:ascii="Arial" w:hAnsi="Arial" w:cs="Arial"/>
          <w:b/>
        </w:rPr>
      </w:pPr>
    </w:p>
    <w:p w:rsidR="002F0817" w:rsidRPr="00730383" w:rsidRDefault="002F0817" w:rsidP="00E25E26">
      <w:pPr>
        <w:numPr>
          <w:ilvl w:val="0"/>
          <w:numId w:val="15"/>
        </w:numPr>
        <w:ind w:left="0" w:firstLine="0"/>
        <w:rPr>
          <w:rFonts w:ascii="Arial" w:hAnsi="Arial" w:cs="Arial"/>
          <w:b/>
        </w:rPr>
      </w:pPr>
      <w:r>
        <w:rPr>
          <w:rFonts w:ascii="Arial" w:hAnsi="Arial" w:cs="Arial"/>
          <w:b/>
        </w:rPr>
        <w:t xml:space="preserve">Proofs of </w:t>
      </w:r>
      <w:r w:rsidRPr="00730383">
        <w:rPr>
          <w:rFonts w:ascii="Arial" w:hAnsi="Arial" w:cs="Arial"/>
          <w:b/>
        </w:rPr>
        <w:t xml:space="preserve">Compliance </w:t>
      </w:r>
    </w:p>
    <w:p w:rsidR="002F0817" w:rsidRPr="00730383" w:rsidRDefault="002F0817">
      <w:pPr>
        <w:rPr>
          <w:rFonts w:ascii="Arial" w:hAnsi="Arial" w:cs="Arial"/>
          <w:b/>
        </w:rPr>
      </w:pPr>
    </w:p>
    <w:p w:rsidR="002F0817" w:rsidRPr="00716252" w:rsidRDefault="002F0817" w:rsidP="00E25E26">
      <w:pPr>
        <w:pStyle w:val="ListParagraph"/>
        <w:numPr>
          <w:ilvl w:val="0"/>
          <w:numId w:val="19"/>
        </w:numPr>
        <w:ind w:hanging="720"/>
        <w:rPr>
          <w:rFonts w:ascii="Arial" w:hAnsi="Arial" w:cs="Arial"/>
        </w:rPr>
      </w:pPr>
      <w:r w:rsidRPr="00716252">
        <w:rPr>
          <w:rFonts w:ascii="Arial" w:hAnsi="Arial" w:cs="Arial"/>
        </w:rPr>
        <w:t>Written directive addressing elements of the standard (Qty Initial: 1) (Qty Reaccred: 1)</w:t>
      </w:r>
    </w:p>
    <w:p w:rsidR="002F0817" w:rsidRPr="00716252" w:rsidRDefault="002F0817" w:rsidP="00E25E26">
      <w:pPr>
        <w:pStyle w:val="ListParagraph"/>
        <w:numPr>
          <w:ilvl w:val="0"/>
          <w:numId w:val="19"/>
        </w:numPr>
        <w:ind w:hanging="720"/>
        <w:rPr>
          <w:rFonts w:ascii="Arial" w:hAnsi="Arial" w:cs="Arial"/>
        </w:rPr>
      </w:pPr>
      <w:r w:rsidRPr="00716252">
        <w:rPr>
          <w:rFonts w:ascii="Arial" w:hAnsi="Arial" w:cs="Arial"/>
        </w:rPr>
        <w:t xml:space="preserve">Completed performance evaluations.   (Qty Initial: </w:t>
      </w:r>
      <w:r>
        <w:rPr>
          <w:rFonts w:ascii="Arial" w:hAnsi="Arial" w:cs="Arial"/>
        </w:rPr>
        <w:t>3</w:t>
      </w:r>
      <w:r w:rsidRPr="00716252">
        <w:rPr>
          <w:rFonts w:ascii="Arial" w:hAnsi="Arial" w:cs="Arial"/>
        </w:rPr>
        <w:t xml:space="preserve">) (Qty Reaccred: </w:t>
      </w:r>
      <w:r>
        <w:rPr>
          <w:rFonts w:ascii="Arial" w:hAnsi="Arial" w:cs="Arial"/>
        </w:rPr>
        <w:t>1 each year</w:t>
      </w:r>
      <w:r w:rsidRPr="00716252">
        <w:rPr>
          <w:rFonts w:ascii="Arial" w:hAnsi="Arial" w:cs="Arial"/>
        </w:rPr>
        <w:t>)</w:t>
      </w:r>
    </w:p>
    <w:p w:rsidR="002F0817" w:rsidRPr="008337F7" w:rsidRDefault="002F0817" w:rsidP="00E25E26">
      <w:pPr>
        <w:pStyle w:val="ListParagraph"/>
        <w:numPr>
          <w:ilvl w:val="0"/>
          <w:numId w:val="19"/>
        </w:numPr>
        <w:ind w:hanging="720"/>
        <w:rPr>
          <w:rFonts w:ascii="Arial" w:hAnsi="Arial" w:cs="Arial"/>
        </w:rPr>
      </w:pPr>
      <w:r w:rsidRPr="00716252">
        <w:rPr>
          <w:rFonts w:ascii="Arial" w:hAnsi="Arial" w:cs="Arial"/>
        </w:rPr>
        <w:t>Acknowledgement of</w:t>
      </w:r>
      <w:r w:rsidR="009F450C">
        <w:rPr>
          <w:rFonts w:ascii="Arial" w:hAnsi="Arial" w:cs="Arial"/>
        </w:rPr>
        <w:t xml:space="preserve"> performance expectations at the beginning of the evaluation period</w:t>
      </w:r>
      <w:r w:rsidRPr="00716252">
        <w:rPr>
          <w:rFonts w:ascii="Arial" w:hAnsi="Arial" w:cs="Arial"/>
        </w:rPr>
        <w:t>.</w:t>
      </w:r>
      <w:r>
        <w:rPr>
          <w:rFonts w:ascii="Arial" w:hAnsi="Arial" w:cs="Arial"/>
        </w:rPr>
        <w:t xml:space="preserve"> </w:t>
      </w:r>
      <w:r w:rsidRPr="008337F7">
        <w:rPr>
          <w:rFonts w:ascii="Arial" w:hAnsi="Arial" w:cs="Arial"/>
        </w:rPr>
        <w:t xml:space="preserve">(Qty Initial: </w:t>
      </w:r>
      <w:r>
        <w:rPr>
          <w:rFonts w:ascii="Arial" w:hAnsi="Arial" w:cs="Arial"/>
        </w:rPr>
        <w:t>1</w:t>
      </w:r>
      <w:r w:rsidRPr="008337F7">
        <w:rPr>
          <w:rFonts w:ascii="Arial" w:hAnsi="Arial" w:cs="Arial"/>
        </w:rPr>
        <w:t xml:space="preserve">) (Qty Reaccred: </w:t>
      </w:r>
      <w:r>
        <w:rPr>
          <w:rFonts w:ascii="Arial" w:hAnsi="Arial" w:cs="Arial"/>
        </w:rPr>
        <w:t>1</w:t>
      </w:r>
      <w:r w:rsidRPr="008337F7">
        <w:rPr>
          <w:rFonts w:ascii="Arial" w:hAnsi="Arial" w:cs="Arial"/>
        </w:rPr>
        <w:t>)</w:t>
      </w:r>
    </w:p>
    <w:p w:rsidR="002F0817" w:rsidRPr="00716252" w:rsidRDefault="002F0817" w:rsidP="00E25E26">
      <w:pPr>
        <w:pStyle w:val="ListParagraph"/>
        <w:numPr>
          <w:ilvl w:val="0"/>
          <w:numId w:val="19"/>
        </w:numPr>
        <w:ind w:hanging="720"/>
        <w:rPr>
          <w:rFonts w:ascii="Arial" w:hAnsi="Arial" w:cs="Arial"/>
        </w:rPr>
      </w:pPr>
      <w:r>
        <w:rPr>
          <w:rFonts w:ascii="Arial" w:hAnsi="Arial" w:cs="Arial"/>
        </w:rPr>
        <w:t>Interviews</w:t>
      </w:r>
    </w:p>
    <w:p w:rsidR="002F0817" w:rsidRPr="00730383" w:rsidRDefault="002F0817">
      <w:pPr>
        <w:rPr>
          <w:rFonts w:ascii="Arial" w:hAnsi="Arial" w:cs="Arial"/>
        </w:rPr>
      </w:pPr>
    </w:p>
    <w:p w:rsidR="00150944" w:rsidRPr="00150944" w:rsidRDefault="00150944" w:rsidP="00E25E26">
      <w:pPr>
        <w:numPr>
          <w:ilvl w:val="0"/>
          <w:numId w:val="15"/>
        </w:numPr>
        <w:ind w:left="720"/>
        <w:rPr>
          <w:rFonts w:ascii="Arial" w:hAnsi="Arial" w:cs="Arial"/>
          <w:b/>
        </w:rPr>
      </w:pPr>
      <w:r w:rsidRPr="00150944">
        <w:rPr>
          <w:rFonts w:ascii="Arial" w:hAnsi="Arial" w:cs="Arial"/>
          <w:b/>
        </w:rPr>
        <w:t>Required References</w:t>
      </w:r>
    </w:p>
    <w:p w:rsidR="00150944" w:rsidRPr="00150944" w:rsidRDefault="00150944" w:rsidP="00150944">
      <w:pPr>
        <w:rPr>
          <w:rFonts w:ascii="Arial" w:hAnsi="Arial" w:cs="Arial"/>
          <w:b/>
          <w:u w:val="single"/>
        </w:rPr>
      </w:pPr>
    </w:p>
    <w:p w:rsidR="002F0817" w:rsidRPr="001D3998" w:rsidRDefault="002F0817" w:rsidP="00E25E26">
      <w:pPr>
        <w:numPr>
          <w:ilvl w:val="0"/>
          <w:numId w:val="15"/>
        </w:numPr>
        <w:ind w:left="0" w:firstLine="0"/>
        <w:rPr>
          <w:rFonts w:ascii="Arial" w:hAnsi="Arial" w:cs="Arial"/>
          <w:b/>
          <w:u w:val="single"/>
        </w:rPr>
      </w:pPr>
      <w:r w:rsidRPr="00730383">
        <w:rPr>
          <w:rFonts w:ascii="Arial" w:hAnsi="Arial" w:cs="Arial"/>
          <w:b/>
        </w:rPr>
        <w:t>Assessor Guidelines</w:t>
      </w:r>
    </w:p>
    <w:p w:rsidR="002F0817" w:rsidRPr="00730383" w:rsidRDefault="002F0817">
      <w:pPr>
        <w:rPr>
          <w:rFonts w:ascii="Arial" w:hAnsi="Arial" w:cs="Arial"/>
          <w:b/>
          <w:u w:val="single"/>
        </w:rPr>
      </w:pPr>
    </w:p>
    <w:p w:rsidR="002F0817" w:rsidRPr="00730383" w:rsidRDefault="002F0817" w:rsidP="00E25E26">
      <w:pPr>
        <w:numPr>
          <w:ilvl w:val="0"/>
          <w:numId w:val="15"/>
        </w:numPr>
        <w:ind w:left="0" w:firstLine="0"/>
        <w:rPr>
          <w:rFonts w:ascii="Arial" w:hAnsi="Arial" w:cs="Arial"/>
          <w:b/>
          <w:u w:val="single"/>
        </w:rPr>
      </w:pPr>
      <w:r w:rsidRPr="00730383">
        <w:rPr>
          <w:rFonts w:ascii="Arial" w:hAnsi="Arial" w:cs="Arial"/>
          <w:b/>
        </w:rPr>
        <w:t>Accreditation Manager Notes</w:t>
      </w:r>
    </w:p>
    <w:p w:rsidR="00E55947" w:rsidRDefault="00E55947" w:rsidP="00E55947">
      <w:pPr>
        <w:rPr>
          <w:rFonts w:ascii="Arial" w:hAnsi="Arial" w:cs="Arial"/>
        </w:rPr>
      </w:pPr>
    </w:p>
    <w:p w:rsidR="002F0817" w:rsidRPr="000D504D" w:rsidRDefault="002F0817" w:rsidP="000D504D">
      <w:pPr>
        <w:rPr>
          <w:rFonts w:ascii="Arial" w:hAnsi="Arial" w:cs="Arial"/>
        </w:rPr>
      </w:pPr>
      <w:r w:rsidRPr="000D504D">
        <w:rPr>
          <w:rFonts w:ascii="Arial" w:hAnsi="Arial" w:cs="Arial"/>
        </w:rPr>
        <w:t>For reaccreditation, show one evaluation for a different staff member for each year for a total of three proofs.</w:t>
      </w:r>
    </w:p>
    <w:p w:rsidR="002F0817" w:rsidRDefault="002F0817">
      <w:pPr>
        <w:rPr>
          <w:rFonts w:ascii="Arial" w:hAnsi="Arial" w:cs="Arial"/>
        </w:rPr>
      </w:pPr>
    </w:p>
    <w:p w:rsidR="002F0817" w:rsidRDefault="002F0817"/>
    <w:p w:rsidR="001D3998" w:rsidRPr="00F14129" w:rsidRDefault="002F0817" w:rsidP="005B1AEE">
      <w:pPr>
        <w:rPr>
          <w:rFonts w:ascii="Arial" w:hAnsi="Arial" w:cs="Arial"/>
          <w:b/>
          <w:u w:val="single"/>
        </w:rPr>
      </w:pPr>
      <w:r>
        <w:rPr>
          <w:rFonts w:ascii="Arial" w:hAnsi="Arial" w:cs="Arial"/>
          <w:bCs/>
        </w:rPr>
        <w:br w:type="page"/>
      </w:r>
    </w:p>
    <w:p w:rsidR="00AE0C5B" w:rsidRDefault="001414CC" w:rsidP="00716252">
      <w:pPr>
        <w:jc w:val="center"/>
        <w:rPr>
          <w:rFonts w:ascii="Arial" w:hAnsi="Arial" w:cs="Arial"/>
          <w:b/>
        </w:rPr>
      </w:pPr>
      <w:r w:rsidRPr="001414CC">
        <w:rPr>
          <w:rFonts w:ascii="Arial" w:hAnsi="Arial" w:cs="Arial"/>
          <w:b/>
        </w:rPr>
        <w:lastRenderedPageBreak/>
        <w:t>CHAPTER 3</w:t>
      </w:r>
    </w:p>
    <w:p w:rsidR="005A5DD5" w:rsidRPr="001414CC" w:rsidRDefault="005A5DD5" w:rsidP="005A5DD5">
      <w:pPr>
        <w:jc w:val="center"/>
        <w:rPr>
          <w:rFonts w:ascii="Arial" w:hAnsi="Arial" w:cs="Arial"/>
          <w:b/>
        </w:rPr>
      </w:pPr>
      <w:r>
        <w:rPr>
          <w:rFonts w:ascii="Arial" w:hAnsi="Arial" w:cs="Arial"/>
          <w:b/>
        </w:rPr>
        <w:t>TRAINING</w:t>
      </w:r>
    </w:p>
    <w:p w:rsidR="001414CC" w:rsidRPr="001414CC" w:rsidRDefault="001414CC" w:rsidP="001414CC">
      <w:pPr>
        <w:rPr>
          <w:rFonts w:ascii="Arial" w:hAnsi="Arial" w:cs="Arial"/>
          <w:b/>
        </w:rPr>
      </w:pPr>
    </w:p>
    <w:p w:rsidR="004E6D02" w:rsidRDefault="001414CC" w:rsidP="001414CC">
      <w:pPr>
        <w:rPr>
          <w:rFonts w:ascii="Arial" w:hAnsi="Arial" w:cs="Arial"/>
        </w:rPr>
      </w:pPr>
      <w:r w:rsidRPr="001414CC">
        <w:rPr>
          <w:rFonts w:ascii="Arial" w:hAnsi="Arial" w:cs="Arial"/>
        </w:rPr>
        <w:t>This chapter addresses the training and continuing education requirements for investigative staff members.</w:t>
      </w:r>
      <w:r w:rsidR="004E6D02">
        <w:rPr>
          <w:rFonts w:ascii="Arial" w:hAnsi="Arial" w:cs="Arial"/>
        </w:rPr>
        <w:t xml:space="preserve"> </w:t>
      </w:r>
    </w:p>
    <w:p w:rsidR="004E6D02" w:rsidRDefault="004E6D02" w:rsidP="001414CC">
      <w:pPr>
        <w:rPr>
          <w:rFonts w:ascii="Arial" w:hAnsi="Arial" w:cs="Arial"/>
        </w:rPr>
      </w:pPr>
    </w:p>
    <w:p w:rsidR="00CA1E8E" w:rsidRDefault="00CA1E8E" w:rsidP="001414CC">
      <w:pPr>
        <w:rPr>
          <w:rFonts w:ascii="Arial" w:hAnsi="Arial" w:cs="Arial"/>
        </w:rPr>
      </w:pPr>
    </w:p>
    <w:p w:rsidR="004E6D02" w:rsidRPr="00F40420" w:rsidRDefault="00CA1E8E" w:rsidP="001414CC">
      <w:pPr>
        <w:rPr>
          <w:rFonts w:ascii="Arial" w:hAnsi="Arial" w:cs="Arial"/>
          <w:b/>
        </w:rPr>
      </w:pPr>
      <w:r>
        <w:rPr>
          <w:rFonts w:ascii="Arial" w:hAnsi="Arial" w:cs="Arial"/>
          <w:b/>
        </w:rPr>
        <w:br w:type="page"/>
      </w:r>
      <w:r w:rsidR="004E6D02">
        <w:rPr>
          <w:rFonts w:ascii="Arial" w:hAnsi="Arial" w:cs="Arial"/>
          <w:b/>
        </w:rPr>
        <w:lastRenderedPageBreak/>
        <w:t>New Investigative Staff Member Training</w:t>
      </w:r>
    </w:p>
    <w:p w:rsidR="001414CC" w:rsidRPr="001414CC" w:rsidRDefault="001414CC" w:rsidP="001414CC">
      <w:pPr>
        <w:rPr>
          <w:rFonts w:ascii="Arial" w:hAnsi="Arial" w:cs="Arial"/>
          <w:b/>
        </w:rPr>
      </w:pPr>
    </w:p>
    <w:p w:rsidR="002F0817" w:rsidRPr="00716252" w:rsidRDefault="002F0817">
      <w:pPr>
        <w:rPr>
          <w:rFonts w:ascii="Arial" w:hAnsi="Arial" w:cs="Arial"/>
          <w:b/>
        </w:rPr>
      </w:pPr>
      <w:r w:rsidRPr="00716252">
        <w:rPr>
          <w:rFonts w:ascii="Arial" w:hAnsi="Arial" w:cs="Arial"/>
          <w:b/>
        </w:rPr>
        <w:t xml:space="preserve">3.01M  </w:t>
      </w:r>
    </w:p>
    <w:p w:rsidR="00AE0C5B" w:rsidRPr="00716252" w:rsidRDefault="002F0817">
      <w:pPr>
        <w:rPr>
          <w:rFonts w:ascii="Arial" w:hAnsi="Arial" w:cs="Arial"/>
        </w:rPr>
      </w:pPr>
      <w:r w:rsidRPr="00716252">
        <w:rPr>
          <w:rFonts w:ascii="Arial" w:hAnsi="Arial" w:cs="Arial"/>
        </w:rPr>
        <w:t xml:space="preserve">A </w:t>
      </w:r>
      <w:r w:rsidR="00B04AF9">
        <w:rPr>
          <w:rFonts w:ascii="Arial" w:hAnsi="Arial" w:cs="Arial"/>
        </w:rPr>
        <w:t xml:space="preserve">written </w:t>
      </w:r>
      <w:r w:rsidRPr="00716252">
        <w:rPr>
          <w:rFonts w:ascii="Arial" w:hAnsi="Arial" w:cs="Arial"/>
        </w:rPr>
        <w:t xml:space="preserve">directive requires that within six months of being hired, </w:t>
      </w:r>
      <w:r w:rsidR="004E6D02">
        <w:rPr>
          <w:rFonts w:ascii="Arial" w:hAnsi="Arial" w:cs="Arial"/>
        </w:rPr>
        <w:t xml:space="preserve">staff </w:t>
      </w:r>
      <w:r w:rsidRPr="00716252">
        <w:rPr>
          <w:rFonts w:ascii="Arial" w:hAnsi="Arial" w:cs="Arial"/>
        </w:rPr>
        <w:t>members assigned to the investigative function receive the following training:</w:t>
      </w:r>
    </w:p>
    <w:p w:rsidR="002F0817" w:rsidRPr="00716252" w:rsidRDefault="002F0817">
      <w:pPr>
        <w:rPr>
          <w:rFonts w:ascii="Arial" w:hAnsi="Arial" w:cs="Arial"/>
        </w:rPr>
      </w:pPr>
    </w:p>
    <w:p w:rsidR="002F0817" w:rsidRPr="00716252" w:rsidRDefault="002F0817">
      <w:pPr>
        <w:rPr>
          <w:rFonts w:ascii="Arial" w:hAnsi="Arial" w:cs="Arial"/>
          <w:b/>
        </w:rPr>
      </w:pPr>
      <w:r w:rsidRPr="00716252">
        <w:rPr>
          <w:rFonts w:ascii="Arial" w:hAnsi="Arial" w:cs="Arial"/>
          <w:b/>
        </w:rPr>
        <w:t>I.  Bullets</w:t>
      </w:r>
    </w:p>
    <w:p w:rsidR="002F0817" w:rsidRPr="00716252" w:rsidRDefault="002F0817">
      <w:pPr>
        <w:rPr>
          <w:rFonts w:ascii="Arial" w:hAnsi="Arial" w:cs="Arial"/>
        </w:rPr>
      </w:pP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Office of Chief Inspector General;</w:t>
      </w: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Agency Inspectors General Act;</w:t>
      </w: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Public Records Law;</w:t>
      </w: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Code of Ethics for Public Officers and Employees;</w:t>
      </w: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Law Enforcement and Correctional Officers’ Rights;</w:t>
      </w: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Florida Whistle-blower's Act;</w:t>
      </w: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Principles and Standards for the Office of Inspector General;</w:t>
      </w: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Agency specific statutes, rules, regulations, and directives;</w:t>
      </w:r>
    </w:p>
    <w:p w:rsidR="002F0817" w:rsidRPr="00802B33" w:rsidRDefault="00EE0B4C" w:rsidP="005346D6">
      <w:pPr>
        <w:pStyle w:val="ListParagraph"/>
        <w:numPr>
          <w:ilvl w:val="0"/>
          <w:numId w:val="78"/>
        </w:numPr>
        <w:ind w:hanging="720"/>
        <w:rPr>
          <w:rFonts w:ascii="Arial" w:hAnsi="Arial" w:cs="Arial"/>
        </w:rPr>
      </w:pPr>
      <w:r w:rsidRPr="00802B33">
        <w:rPr>
          <w:rFonts w:ascii="Arial" w:hAnsi="Arial" w:cs="Arial"/>
        </w:rPr>
        <w:t>S</w:t>
      </w:r>
      <w:r w:rsidR="002F0817" w:rsidRPr="00802B33">
        <w:rPr>
          <w:rFonts w:ascii="Arial" w:hAnsi="Arial" w:cs="Arial"/>
        </w:rPr>
        <w:t>tandards of conduct for employees; and</w:t>
      </w:r>
    </w:p>
    <w:p w:rsidR="002F0817" w:rsidRPr="00802B33" w:rsidRDefault="002F0817" w:rsidP="005346D6">
      <w:pPr>
        <w:pStyle w:val="ListParagraph"/>
        <w:numPr>
          <w:ilvl w:val="0"/>
          <w:numId w:val="78"/>
        </w:numPr>
        <w:ind w:hanging="720"/>
        <w:rPr>
          <w:rFonts w:ascii="Arial" w:hAnsi="Arial" w:cs="Arial"/>
        </w:rPr>
      </w:pPr>
      <w:r w:rsidRPr="00802B33">
        <w:rPr>
          <w:rFonts w:ascii="Arial" w:hAnsi="Arial" w:cs="Arial"/>
        </w:rPr>
        <w:t>Florida accreditation standards and process.</w:t>
      </w:r>
    </w:p>
    <w:p w:rsidR="002F0817" w:rsidRPr="00716252" w:rsidRDefault="002F0817">
      <w:pPr>
        <w:rPr>
          <w:rFonts w:ascii="Arial" w:hAnsi="Arial" w:cs="Arial"/>
        </w:rPr>
      </w:pPr>
    </w:p>
    <w:p w:rsidR="002F0817" w:rsidRPr="00716252" w:rsidRDefault="002F0817">
      <w:pPr>
        <w:rPr>
          <w:rFonts w:ascii="Arial" w:hAnsi="Arial" w:cs="Arial"/>
          <w:b/>
        </w:rPr>
      </w:pPr>
      <w:r w:rsidRPr="00716252">
        <w:rPr>
          <w:rFonts w:ascii="Arial" w:hAnsi="Arial" w:cs="Arial"/>
          <w:b/>
        </w:rPr>
        <w:t xml:space="preserve">II. </w:t>
      </w:r>
      <w:r w:rsidR="00B04AF9">
        <w:rPr>
          <w:rFonts w:ascii="Arial" w:hAnsi="Arial" w:cs="Arial"/>
          <w:b/>
        </w:rPr>
        <w:t xml:space="preserve">Proofs of </w:t>
      </w:r>
      <w:r w:rsidRPr="00716252">
        <w:rPr>
          <w:rFonts w:ascii="Arial" w:hAnsi="Arial" w:cs="Arial"/>
          <w:b/>
        </w:rPr>
        <w:t xml:space="preserve">Compliance </w:t>
      </w:r>
    </w:p>
    <w:p w:rsidR="002F0817" w:rsidRPr="00716252" w:rsidRDefault="002F0817">
      <w:pPr>
        <w:rPr>
          <w:rFonts w:ascii="Arial" w:hAnsi="Arial" w:cs="Arial"/>
        </w:rPr>
      </w:pPr>
    </w:p>
    <w:p w:rsidR="002F0817" w:rsidRPr="00716252" w:rsidRDefault="002F0817" w:rsidP="00E25E26">
      <w:pPr>
        <w:pStyle w:val="ListParagraph"/>
        <w:numPr>
          <w:ilvl w:val="0"/>
          <w:numId w:val="20"/>
        </w:numPr>
        <w:ind w:hanging="720"/>
        <w:rPr>
          <w:rFonts w:ascii="Arial" w:hAnsi="Arial" w:cs="Arial"/>
        </w:rPr>
      </w:pPr>
      <w:r w:rsidRPr="00716252">
        <w:rPr>
          <w:rFonts w:ascii="Arial" w:hAnsi="Arial" w:cs="Arial"/>
        </w:rPr>
        <w:t>Written directive addressing elements of the standard. (Qty Initial: 1) (Qty Reaccred: 1)</w:t>
      </w:r>
    </w:p>
    <w:p w:rsidR="002F0817" w:rsidRPr="00716252" w:rsidRDefault="002F0817" w:rsidP="00E25E26">
      <w:pPr>
        <w:pStyle w:val="ListParagraph"/>
        <w:numPr>
          <w:ilvl w:val="0"/>
          <w:numId w:val="20"/>
        </w:numPr>
        <w:ind w:hanging="720"/>
        <w:rPr>
          <w:rFonts w:ascii="Arial" w:hAnsi="Arial" w:cs="Arial"/>
        </w:rPr>
      </w:pPr>
      <w:r w:rsidRPr="00716252">
        <w:rPr>
          <w:rFonts w:ascii="Arial" w:hAnsi="Arial" w:cs="Arial"/>
        </w:rPr>
        <w:t xml:space="preserve">Documentation verifying </w:t>
      </w:r>
      <w:r w:rsidR="002830F4">
        <w:rPr>
          <w:rFonts w:ascii="Arial" w:hAnsi="Arial" w:cs="Arial"/>
        </w:rPr>
        <w:t xml:space="preserve">staff </w:t>
      </w:r>
      <w:r w:rsidRPr="00716252">
        <w:rPr>
          <w:rFonts w:ascii="Arial" w:hAnsi="Arial" w:cs="Arial"/>
        </w:rPr>
        <w:t xml:space="preserve">member training. (Qty Initial: </w:t>
      </w:r>
      <w:r w:rsidR="008C1948" w:rsidRPr="00716252">
        <w:rPr>
          <w:rFonts w:ascii="Arial" w:hAnsi="Arial" w:cs="Arial"/>
        </w:rPr>
        <w:t>3</w:t>
      </w:r>
      <w:r w:rsidRPr="00716252">
        <w:rPr>
          <w:rFonts w:ascii="Arial" w:hAnsi="Arial" w:cs="Arial"/>
        </w:rPr>
        <w:t xml:space="preserve">) (Qty Reaccred: </w:t>
      </w:r>
      <w:r w:rsidR="008C1948" w:rsidRPr="00716252">
        <w:rPr>
          <w:rFonts w:ascii="Arial" w:hAnsi="Arial" w:cs="Arial"/>
        </w:rPr>
        <w:t>3</w:t>
      </w:r>
      <w:r w:rsidRPr="00716252">
        <w:rPr>
          <w:rFonts w:ascii="Arial" w:hAnsi="Arial" w:cs="Arial"/>
        </w:rPr>
        <w:t>)</w:t>
      </w:r>
    </w:p>
    <w:p w:rsidR="002F0817" w:rsidRPr="00716252" w:rsidRDefault="002F0817" w:rsidP="00E25E26">
      <w:pPr>
        <w:pStyle w:val="ListParagraph"/>
        <w:numPr>
          <w:ilvl w:val="0"/>
          <w:numId w:val="20"/>
        </w:numPr>
        <w:ind w:hanging="720"/>
        <w:rPr>
          <w:rFonts w:ascii="Arial" w:hAnsi="Arial" w:cs="Arial"/>
        </w:rPr>
      </w:pPr>
      <w:r w:rsidRPr="00716252">
        <w:rPr>
          <w:rFonts w:ascii="Arial" w:hAnsi="Arial" w:cs="Arial"/>
        </w:rPr>
        <w:t>Lesson plan, if used. (Qty Initial: 1) (Qty Reaccred: 1)</w:t>
      </w:r>
    </w:p>
    <w:p w:rsidR="008C1948" w:rsidRPr="00716252" w:rsidRDefault="00CA1E8E" w:rsidP="00E25E26">
      <w:pPr>
        <w:pStyle w:val="ListParagraph"/>
        <w:numPr>
          <w:ilvl w:val="0"/>
          <w:numId w:val="20"/>
        </w:numPr>
        <w:ind w:hanging="720"/>
        <w:rPr>
          <w:rFonts w:ascii="Arial" w:hAnsi="Arial" w:cs="Arial"/>
        </w:rPr>
      </w:pPr>
      <w:r>
        <w:rPr>
          <w:rFonts w:ascii="Arial" w:hAnsi="Arial" w:cs="Arial"/>
        </w:rPr>
        <w:t>Interviews</w:t>
      </w:r>
    </w:p>
    <w:p w:rsidR="008C1948" w:rsidRPr="00716252" w:rsidRDefault="008C1948">
      <w:pPr>
        <w:rPr>
          <w:rFonts w:ascii="Arial" w:hAnsi="Arial" w:cs="Arial"/>
        </w:rPr>
      </w:pPr>
    </w:p>
    <w:p w:rsidR="008C1948" w:rsidRDefault="008C1948">
      <w:pPr>
        <w:rPr>
          <w:rFonts w:ascii="Arial" w:hAnsi="Arial" w:cs="Arial"/>
          <w:b/>
        </w:rPr>
      </w:pPr>
      <w:r w:rsidRPr="00716252">
        <w:rPr>
          <w:rFonts w:ascii="Arial" w:hAnsi="Arial" w:cs="Arial"/>
          <w:b/>
        </w:rPr>
        <w:t>III.</w:t>
      </w:r>
      <w:r w:rsidR="00150944">
        <w:rPr>
          <w:rFonts w:ascii="Arial" w:hAnsi="Arial" w:cs="Arial"/>
          <w:b/>
        </w:rPr>
        <w:t xml:space="preserve"> </w:t>
      </w:r>
      <w:r w:rsidRPr="00716252">
        <w:rPr>
          <w:rFonts w:ascii="Arial" w:hAnsi="Arial" w:cs="Arial"/>
          <w:b/>
        </w:rPr>
        <w:t>Required References</w:t>
      </w:r>
    </w:p>
    <w:p w:rsidR="00802B33" w:rsidRPr="00716252" w:rsidRDefault="00802B33">
      <w:pPr>
        <w:rPr>
          <w:rFonts w:ascii="Arial" w:hAnsi="Arial" w:cs="Arial"/>
          <w:b/>
        </w:rPr>
      </w:pPr>
    </w:p>
    <w:p w:rsidR="0042561B" w:rsidRPr="00802B33" w:rsidRDefault="0042561B" w:rsidP="00802B33">
      <w:pPr>
        <w:rPr>
          <w:rFonts w:ascii="Arial" w:hAnsi="Arial" w:cs="Arial"/>
        </w:rPr>
      </w:pPr>
      <w:r w:rsidRPr="00802B33">
        <w:rPr>
          <w:rFonts w:ascii="Arial" w:hAnsi="Arial" w:cs="Arial"/>
        </w:rPr>
        <w:t>Florida Statute 14.32</w:t>
      </w:r>
    </w:p>
    <w:p w:rsidR="0042561B" w:rsidRPr="00802B33" w:rsidRDefault="0042561B" w:rsidP="00802B33">
      <w:pPr>
        <w:rPr>
          <w:rFonts w:ascii="Arial" w:hAnsi="Arial" w:cs="Arial"/>
        </w:rPr>
      </w:pPr>
      <w:r w:rsidRPr="00802B33">
        <w:rPr>
          <w:rFonts w:ascii="Arial" w:hAnsi="Arial" w:cs="Arial"/>
        </w:rPr>
        <w:t>Florida Statute 20.055</w:t>
      </w:r>
    </w:p>
    <w:p w:rsidR="0042561B" w:rsidRPr="00802B33" w:rsidRDefault="0042561B" w:rsidP="00802B33">
      <w:pPr>
        <w:rPr>
          <w:rFonts w:ascii="Arial" w:hAnsi="Arial" w:cs="Arial"/>
        </w:rPr>
      </w:pPr>
      <w:r w:rsidRPr="00802B33">
        <w:rPr>
          <w:rFonts w:ascii="Arial" w:hAnsi="Arial" w:cs="Arial"/>
        </w:rPr>
        <w:t>Florida Statute Chapter 119</w:t>
      </w:r>
    </w:p>
    <w:p w:rsidR="0042561B" w:rsidRPr="00802B33" w:rsidRDefault="0042561B" w:rsidP="00802B33">
      <w:pPr>
        <w:rPr>
          <w:rFonts w:ascii="Arial" w:hAnsi="Arial" w:cs="Arial"/>
        </w:rPr>
      </w:pPr>
      <w:r w:rsidRPr="00802B33">
        <w:rPr>
          <w:rFonts w:ascii="Arial" w:hAnsi="Arial" w:cs="Arial"/>
        </w:rPr>
        <w:t>Florida Statute</w:t>
      </w:r>
      <w:r w:rsidR="000A380A" w:rsidRPr="00802B33">
        <w:rPr>
          <w:rFonts w:ascii="Arial" w:hAnsi="Arial" w:cs="Arial"/>
        </w:rPr>
        <w:t xml:space="preserve"> Chapter 112, Part III</w:t>
      </w:r>
    </w:p>
    <w:p w:rsidR="0042561B" w:rsidRPr="00802B33" w:rsidRDefault="0042561B" w:rsidP="00802B33">
      <w:pPr>
        <w:rPr>
          <w:rFonts w:ascii="Arial" w:hAnsi="Arial" w:cs="Arial"/>
        </w:rPr>
      </w:pPr>
      <w:r w:rsidRPr="00802B33">
        <w:rPr>
          <w:rFonts w:ascii="Arial" w:hAnsi="Arial" w:cs="Arial"/>
        </w:rPr>
        <w:t>Florida Statute</w:t>
      </w:r>
      <w:r w:rsidR="000A380A" w:rsidRPr="00802B33">
        <w:rPr>
          <w:rFonts w:ascii="Arial" w:hAnsi="Arial" w:cs="Arial"/>
        </w:rPr>
        <w:t xml:space="preserve"> Chapter 112, Part VI</w:t>
      </w:r>
    </w:p>
    <w:p w:rsidR="0042561B" w:rsidRPr="00802B33" w:rsidRDefault="0042561B" w:rsidP="00802B33">
      <w:pPr>
        <w:rPr>
          <w:rFonts w:ascii="Arial" w:hAnsi="Arial" w:cs="Arial"/>
        </w:rPr>
      </w:pPr>
      <w:r w:rsidRPr="00802B33">
        <w:rPr>
          <w:rFonts w:ascii="Arial" w:hAnsi="Arial" w:cs="Arial"/>
        </w:rPr>
        <w:t>DMS Rule 60L-36.005</w:t>
      </w:r>
    </w:p>
    <w:p w:rsidR="00EE0B4C" w:rsidRPr="00802B33" w:rsidRDefault="00EE0B4C" w:rsidP="00802B33">
      <w:pPr>
        <w:rPr>
          <w:rFonts w:ascii="Arial" w:hAnsi="Arial" w:cs="Arial"/>
        </w:rPr>
      </w:pPr>
      <w:r w:rsidRPr="00802B33">
        <w:rPr>
          <w:rFonts w:ascii="Arial" w:hAnsi="Arial" w:cs="Arial"/>
        </w:rPr>
        <w:t>Principles and Standards for Offices of Inspector General as published by the Association of Inspectors General</w:t>
      </w:r>
    </w:p>
    <w:p w:rsidR="0042561B" w:rsidRPr="00716252" w:rsidRDefault="0042561B">
      <w:pPr>
        <w:rPr>
          <w:rFonts w:ascii="Arial" w:hAnsi="Arial" w:cs="Arial"/>
        </w:rPr>
      </w:pPr>
    </w:p>
    <w:p w:rsidR="008C1948" w:rsidRPr="00716252" w:rsidRDefault="008C1948">
      <w:pPr>
        <w:rPr>
          <w:rFonts w:ascii="Arial" w:hAnsi="Arial" w:cs="Arial"/>
          <w:b/>
        </w:rPr>
      </w:pPr>
      <w:r w:rsidRPr="00716252">
        <w:rPr>
          <w:rFonts w:ascii="Arial" w:hAnsi="Arial" w:cs="Arial"/>
          <w:b/>
        </w:rPr>
        <w:t xml:space="preserve">IV. Assessor Guidelines </w:t>
      </w:r>
    </w:p>
    <w:p w:rsidR="000D504D" w:rsidRDefault="000D504D">
      <w:pPr>
        <w:rPr>
          <w:rFonts w:ascii="Arial" w:hAnsi="Arial" w:cs="Arial"/>
          <w:b/>
        </w:rPr>
      </w:pPr>
    </w:p>
    <w:p w:rsidR="008C1948" w:rsidRPr="00716252" w:rsidRDefault="008C1948">
      <w:pPr>
        <w:rPr>
          <w:rFonts w:ascii="Arial" w:hAnsi="Arial" w:cs="Arial"/>
          <w:b/>
        </w:rPr>
      </w:pPr>
      <w:r w:rsidRPr="00716252">
        <w:rPr>
          <w:rFonts w:ascii="Arial" w:hAnsi="Arial" w:cs="Arial"/>
          <w:b/>
        </w:rPr>
        <w:t xml:space="preserve">V. Accreditation Manager Notes </w:t>
      </w:r>
    </w:p>
    <w:p w:rsidR="000D504D" w:rsidRDefault="000D504D">
      <w:pPr>
        <w:rPr>
          <w:rFonts w:ascii="Arial" w:hAnsi="Arial" w:cs="Arial"/>
        </w:rPr>
      </w:pPr>
    </w:p>
    <w:p w:rsidR="005B1AEE" w:rsidRPr="000D504D" w:rsidRDefault="008C1948" w:rsidP="000D504D">
      <w:pPr>
        <w:rPr>
          <w:rFonts w:ascii="Arial" w:hAnsi="Arial" w:cs="Arial"/>
        </w:rPr>
      </w:pPr>
      <w:r w:rsidRPr="000D504D">
        <w:rPr>
          <w:rFonts w:ascii="Arial" w:hAnsi="Arial" w:cs="Arial"/>
        </w:rPr>
        <w:t>A checklist may be used for training documentation. Proofs should include both investigators and investigative staff members.</w:t>
      </w:r>
    </w:p>
    <w:p w:rsidR="00791783" w:rsidRPr="00E25B0D" w:rsidRDefault="00791783">
      <w:pPr>
        <w:rPr>
          <w:rFonts w:ascii="Arial" w:hAnsi="Arial" w:cs="Arial"/>
        </w:rPr>
      </w:pPr>
    </w:p>
    <w:p w:rsidR="004E6D02" w:rsidRDefault="00174FB3" w:rsidP="00CA1E8E">
      <w:pPr>
        <w:rPr>
          <w:rFonts w:ascii="Arial" w:hAnsi="Arial" w:cs="Arial"/>
          <w:b/>
        </w:rPr>
      </w:pPr>
      <w:r>
        <w:rPr>
          <w:rFonts w:ascii="Arial" w:hAnsi="Arial" w:cs="Arial"/>
          <w:b/>
        </w:rPr>
        <w:br w:type="page"/>
      </w:r>
      <w:r w:rsidR="004E6D02">
        <w:rPr>
          <w:rFonts w:ascii="Arial" w:hAnsi="Arial" w:cs="Arial"/>
          <w:b/>
        </w:rPr>
        <w:lastRenderedPageBreak/>
        <w:t>Continuing Education</w:t>
      </w:r>
    </w:p>
    <w:p w:rsidR="004E6D02" w:rsidRDefault="004E6D02" w:rsidP="005B1AEE">
      <w:pPr>
        <w:pStyle w:val="NoSpacing"/>
        <w:rPr>
          <w:rFonts w:ascii="Arial" w:hAnsi="Arial" w:cs="Arial"/>
          <w:b/>
        </w:rPr>
      </w:pPr>
    </w:p>
    <w:p w:rsidR="005B1AEE" w:rsidRPr="00791783" w:rsidRDefault="00791783" w:rsidP="005B1AEE">
      <w:pPr>
        <w:pStyle w:val="NoSpacing"/>
        <w:rPr>
          <w:rFonts w:ascii="Arial" w:hAnsi="Arial" w:cs="Arial"/>
          <w:b/>
        </w:rPr>
      </w:pPr>
      <w:r>
        <w:rPr>
          <w:rFonts w:ascii="Arial" w:hAnsi="Arial" w:cs="Arial"/>
          <w:b/>
        </w:rPr>
        <w:t>3.02M</w:t>
      </w:r>
    </w:p>
    <w:p w:rsidR="00791783" w:rsidRDefault="005B1AEE" w:rsidP="005B1AEE">
      <w:pPr>
        <w:pStyle w:val="NoSpacing"/>
        <w:rPr>
          <w:rFonts w:ascii="Arial" w:hAnsi="Arial" w:cs="Arial"/>
        </w:rPr>
      </w:pPr>
      <w:r w:rsidRPr="005B1AEE">
        <w:rPr>
          <w:rFonts w:ascii="Arial" w:hAnsi="Arial" w:cs="Arial"/>
        </w:rPr>
        <w:t xml:space="preserve">A </w:t>
      </w:r>
      <w:r w:rsidR="00791783">
        <w:rPr>
          <w:rFonts w:ascii="Arial" w:hAnsi="Arial" w:cs="Arial"/>
        </w:rPr>
        <w:t xml:space="preserve">written </w:t>
      </w:r>
      <w:r w:rsidRPr="005B1AEE">
        <w:rPr>
          <w:rFonts w:ascii="Arial" w:hAnsi="Arial" w:cs="Arial"/>
        </w:rPr>
        <w:t>directive requires investigators, the Director of Investigations, and the Inspector General receive a minimum of 40 hours of documented continuing education every two years, with at least 12 of the 40 hours in subjects directly related to their primary responsibility.</w:t>
      </w:r>
    </w:p>
    <w:p w:rsidR="00791783" w:rsidRDefault="00791783" w:rsidP="005B1AEE">
      <w:pPr>
        <w:pStyle w:val="NoSpacing"/>
        <w:rPr>
          <w:rFonts w:ascii="Arial" w:hAnsi="Arial" w:cs="Arial"/>
        </w:rPr>
      </w:pPr>
    </w:p>
    <w:p w:rsidR="00791783" w:rsidRPr="00716252" w:rsidRDefault="00791783" w:rsidP="00791783">
      <w:pPr>
        <w:rPr>
          <w:rFonts w:ascii="Arial" w:hAnsi="Arial" w:cs="Arial"/>
          <w:b/>
        </w:rPr>
      </w:pPr>
      <w:r w:rsidRPr="00716252">
        <w:rPr>
          <w:rFonts w:ascii="Arial" w:hAnsi="Arial" w:cs="Arial"/>
          <w:b/>
        </w:rPr>
        <w:t>I.  Bullets</w:t>
      </w:r>
    </w:p>
    <w:p w:rsidR="00791783" w:rsidRDefault="00791783" w:rsidP="005B1AEE">
      <w:pPr>
        <w:pStyle w:val="NoSpacing"/>
        <w:rPr>
          <w:rFonts w:ascii="Arial" w:hAnsi="Arial" w:cs="Arial"/>
        </w:rPr>
      </w:pPr>
    </w:p>
    <w:p w:rsidR="00791783" w:rsidRPr="00716252" w:rsidRDefault="00791783" w:rsidP="00791783">
      <w:pPr>
        <w:rPr>
          <w:rFonts w:ascii="Arial" w:hAnsi="Arial" w:cs="Arial"/>
          <w:b/>
        </w:rPr>
      </w:pPr>
      <w:r w:rsidRPr="00716252">
        <w:rPr>
          <w:rFonts w:ascii="Arial" w:hAnsi="Arial" w:cs="Arial"/>
          <w:b/>
        </w:rPr>
        <w:t xml:space="preserve">II. </w:t>
      </w:r>
      <w:r>
        <w:rPr>
          <w:rFonts w:ascii="Arial" w:hAnsi="Arial" w:cs="Arial"/>
          <w:b/>
        </w:rPr>
        <w:t xml:space="preserve">Proofs of </w:t>
      </w:r>
      <w:r w:rsidRPr="00716252">
        <w:rPr>
          <w:rFonts w:ascii="Arial" w:hAnsi="Arial" w:cs="Arial"/>
          <w:b/>
        </w:rPr>
        <w:t xml:space="preserve">Compliance </w:t>
      </w:r>
    </w:p>
    <w:p w:rsidR="00791783" w:rsidRPr="00716252" w:rsidRDefault="00791783" w:rsidP="00791783">
      <w:pPr>
        <w:rPr>
          <w:rFonts w:ascii="Arial" w:hAnsi="Arial" w:cs="Arial"/>
        </w:rPr>
      </w:pPr>
    </w:p>
    <w:p w:rsidR="00791783" w:rsidRPr="00716252" w:rsidRDefault="00791783" w:rsidP="00E25E26">
      <w:pPr>
        <w:pStyle w:val="ListParagraph"/>
        <w:numPr>
          <w:ilvl w:val="0"/>
          <w:numId w:val="20"/>
        </w:numPr>
        <w:ind w:hanging="720"/>
        <w:rPr>
          <w:rFonts w:ascii="Arial" w:hAnsi="Arial" w:cs="Arial"/>
        </w:rPr>
      </w:pPr>
      <w:r w:rsidRPr="00716252">
        <w:rPr>
          <w:rFonts w:ascii="Arial" w:hAnsi="Arial" w:cs="Arial"/>
        </w:rPr>
        <w:t>Written directive addressing elements of the standard. (Qty Initial: 1) (Qty Reaccred: 1)</w:t>
      </w:r>
    </w:p>
    <w:p w:rsidR="00791783" w:rsidRPr="00716252" w:rsidRDefault="00791783" w:rsidP="00E25E26">
      <w:pPr>
        <w:pStyle w:val="ListParagraph"/>
        <w:numPr>
          <w:ilvl w:val="0"/>
          <w:numId w:val="20"/>
        </w:numPr>
        <w:ind w:hanging="720"/>
        <w:rPr>
          <w:rFonts w:ascii="Arial" w:hAnsi="Arial" w:cs="Arial"/>
        </w:rPr>
      </w:pPr>
      <w:r>
        <w:rPr>
          <w:rFonts w:ascii="Arial" w:hAnsi="Arial" w:cs="Arial"/>
        </w:rPr>
        <w:t>Training Documentation</w:t>
      </w:r>
      <w:r w:rsidR="00E84AA0">
        <w:rPr>
          <w:rFonts w:ascii="Arial" w:hAnsi="Arial" w:cs="Arial"/>
        </w:rPr>
        <w:t>.</w:t>
      </w:r>
      <w:r>
        <w:rPr>
          <w:rFonts w:ascii="Arial" w:hAnsi="Arial" w:cs="Arial"/>
        </w:rPr>
        <w:t xml:space="preserve"> </w:t>
      </w:r>
      <w:r w:rsidRPr="00716252">
        <w:rPr>
          <w:rFonts w:ascii="Arial" w:hAnsi="Arial" w:cs="Arial"/>
        </w:rPr>
        <w:t>(Qty Initial:</w:t>
      </w:r>
      <w:r>
        <w:rPr>
          <w:rFonts w:ascii="Arial" w:hAnsi="Arial" w:cs="Arial"/>
        </w:rPr>
        <w:t xml:space="preserve"> </w:t>
      </w:r>
      <w:r w:rsidRPr="00716252">
        <w:rPr>
          <w:rFonts w:ascii="Arial" w:hAnsi="Arial" w:cs="Arial"/>
        </w:rPr>
        <w:t>3) (Qty Reaccred: 3)</w:t>
      </w:r>
    </w:p>
    <w:p w:rsidR="00791783" w:rsidRPr="00716252" w:rsidRDefault="00791783" w:rsidP="00E25E26">
      <w:pPr>
        <w:pStyle w:val="ListParagraph"/>
        <w:numPr>
          <w:ilvl w:val="0"/>
          <w:numId w:val="20"/>
        </w:numPr>
        <w:ind w:hanging="720"/>
        <w:rPr>
          <w:rFonts w:ascii="Arial" w:hAnsi="Arial" w:cs="Arial"/>
        </w:rPr>
      </w:pPr>
      <w:r w:rsidRPr="00716252">
        <w:rPr>
          <w:rFonts w:ascii="Arial" w:hAnsi="Arial" w:cs="Arial"/>
        </w:rPr>
        <w:t>Interviews.</w:t>
      </w:r>
    </w:p>
    <w:p w:rsidR="00791783" w:rsidRPr="00716252" w:rsidRDefault="00791783" w:rsidP="00791783">
      <w:pPr>
        <w:rPr>
          <w:rFonts w:ascii="Arial" w:hAnsi="Arial" w:cs="Arial"/>
        </w:rPr>
      </w:pPr>
    </w:p>
    <w:p w:rsidR="00791783" w:rsidRPr="00716252" w:rsidRDefault="00791783" w:rsidP="00791783">
      <w:pPr>
        <w:rPr>
          <w:rFonts w:ascii="Arial" w:hAnsi="Arial" w:cs="Arial"/>
          <w:b/>
        </w:rPr>
      </w:pPr>
      <w:r w:rsidRPr="00716252">
        <w:rPr>
          <w:rFonts w:ascii="Arial" w:hAnsi="Arial" w:cs="Arial"/>
          <w:b/>
        </w:rPr>
        <w:t>III. Required References</w:t>
      </w:r>
    </w:p>
    <w:p w:rsidR="00791783" w:rsidRDefault="00791783" w:rsidP="00791783">
      <w:pPr>
        <w:rPr>
          <w:rFonts w:ascii="Arial" w:hAnsi="Arial" w:cs="Arial"/>
        </w:rPr>
      </w:pPr>
    </w:p>
    <w:p w:rsidR="00791783" w:rsidRPr="00716252" w:rsidRDefault="00791783" w:rsidP="00791783">
      <w:pPr>
        <w:rPr>
          <w:rFonts w:ascii="Arial" w:hAnsi="Arial" w:cs="Arial"/>
          <w:b/>
        </w:rPr>
      </w:pPr>
      <w:r w:rsidRPr="00716252">
        <w:rPr>
          <w:rFonts w:ascii="Arial" w:hAnsi="Arial" w:cs="Arial"/>
          <w:b/>
        </w:rPr>
        <w:t xml:space="preserve">IV. Assessor Guidelines </w:t>
      </w:r>
    </w:p>
    <w:p w:rsidR="000D504D" w:rsidRDefault="000D504D" w:rsidP="00791783">
      <w:pPr>
        <w:rPr>
          <w:rFonts w:ascii="Arial" w:hAnsi="Arial" w:cs="Arial"/>
          <w:szCs w:val="20"/>
        </w:rPr>
      </w:pPr>
    </w:p>
    <w:p w:rsidR="00791783" w:rsidRPr="000D504D" w:rsidRDefault="00791783" w:rsidP="000D504D">
      <w:pPr>
        <w:rPr>
          <w:rFonts w:ascii="Arial" w:hAnsi="Arial" w:cs="Arial"/>
          <w:szCs w:val="20"/>
        </w:rPr>
      </w:pPr>
      <w:r w:rsidRPr="000D504D">
        <w:rPr>
          <w:rFonts w:ascii="Arial" w:hAnsi="Arial" w:cs="Arial"/>
          <w:szCs w:val="20"/>
        </w:rPr>
        <w:t>Interview training records custodian.</w:t>
      </w:r>
    </w:p>
    <w:p w:rsidR="00791783" w:rsidRPr="00716252" w:rsidRDefault="00791783" w:rsidP="00791783">
      <w:pPr>
        <w:rPr>
          <w:rFonts w:ascii="Arial" w:hAnsi="Arial" w:cs="Arial"/>
        </w:rPr>
      </w:pPr>
    </w:p>
    <w:p w:rsidR="00791783" w:rsidRPr="00716252" w:rsidRDefault="00791783" w:rsidP="00791783">
      <w:pPr>
        <w:rPr>
          <w:rFonts w:ascii="Arial" w:hAnsi="Arial" w:cs="Arial"/>
          <w:b/>
        </w:rPr>
      </w:pPr>
      <w:r w:rsidRPr="00716252">
        <w:rPr>
          <w:rFonts w:ascii="Arial" w:hAnsi="Arial" w:cs="Arial"/>
          <w:b/>
        </w:rPr>
        <w:t xml:space="preserve">V. Accreditation Manager Notes </w:t>
      </w:r>
    </w:p>
    <w:p w:rsidR="00791783" w:rsidRDefault="00791783" w:rsidP="005B1AEE">
      <w:pPr>
        <w:pStyle w:val="NoSpacing"/>
        <w:rPr>
          <w:rFonts w:ascii="Arial" w:hAnsi="Arial" w:cs="Arial"/>
        </w:rPr>
      </w:pPr>
    </w:p>
    <w:p w:rsidR="00791783" w:rsidRDefault="00791783" w:rsidP="005B1AEE">
      <w:pPr>
        <w:pStyle w:val="NoSpacing"/>
        <w:rPr>
          <w:rFonts w:ascii="Arial" w:hAnsi="Arial" w:cs="Arial"/>
        </w:rPr>
      </w:pPr>
    </w:p>
    <w:p w:rsidR="00791783" w:rsidRDefault="00791783">
      <w:pPr>
        <w:rPr>
          <w:rFonts w:ascii="Arial" w:hAnsi="Arial" w:cs="Arial"/>
        </w:rPr>
      </w:pPr>
      <w:r>
        <w:rPr>
          <w:rFonts w:ascii="Arial" w:hAnsi="Arial" w:cs="Arial"/>
        </w:rPr>
        <w:br w:type="page"/>
      </w:r>
    </w:p>
    <w:p w:rsidR="00793563" w:rsidRPr="00A47D7B" w:rsidRDefault="00793563" w:rsidP="00793563">
      <w:pPr>
        <w:pStyle w:val="NoSpacing"/>
        <w:rPr>
          <w:rFonts w:ascii="Arial" w:hAnsi="Arial" w:cs="Arial"/>
          <w:b/>
        </w:rPr>
      </w:pPr>
      <w:bookmarkStart w:id="53" w:name="_Hlk64966628"/>
      <w:r w:rsidRPr="00A47D7B">
        <w:rPr>
          <w:rFonts w:ascii="Arial" w:hAnsi="Arial" w:cs="Arial"/>
          <w:b/>
        </w:rPr>
        <w:lastRenderedPageBreak/>
        <w:t>Training for Staff Members Authorized to Carry Weapons</w:t>
      </w:r>
    </w:p>
    <w:p w:rsidR="00793563" w:rsidRPr="00A47D7B" w:rsidRDefault="00793563" w:rsidP="00793563">
      <w:pPr>
        <w:pStyle w:val="NoSpacing"/>
        <w:rPr>
          <w:rFonts w:ascii="Arial" w:hAnsi="Arial" w:cs="Arial"/>
          <w:b/>
        </w:rPr>
      </w:pPr>
    </w:p>
    <w:p w:rsidR="00793563" w:rsidRPr="00793563" w:rsidRDefault="00793563" w:rsidP="00793563">
      <w:pPr>
        <w:pStyle w:val="NoSpacing"/>
        <w:rPr>
          <w:rFonts w:ascii="Arial" w:hAnsi="Arial" w:cs="Arial"/>
          <w:b/>
        </w:rPr>
      </w:pPr>
      <w:r w:rsidRPr="00793563">
        <w:rPr>
          <w:rFonts w:ascii="Arial" w:hAnsi="Arial" w:cs="Arial"/>
          <w:b/>
        </w:rPr>
        <w:t>3.03M</w:t>
      </w:r>
    </w:p>
    <w:p w:rsidR="00793563" w:rsidRPr="00793563" w:rsidRDefault="00793563" w:rsidP="00793563">
      <w:pPr>
        <w:pStyle w:val="NoSpacing"/>
        <w:rPr>
          <w:rFonts w:ascii="Arial" w:hAnsi="Arial" w:cs="Arial"/>
        </w:rPr>
      </w:pPr>
      <w:r w:rsidRPr="00793563">
        <w:rPr>
          <w:rFonts w:ascii="Arial" w:hAnsi="Arial" w:cs="Arial"/>
        </w:rPr>
        <w:t>If the agency has sworn staff members, a written directive requires that staff members authorized to carry weapons</w:t>
      </w:r>
      <w:r w:rsidRPr="00793563">
        <w:rPr>
          <w:rFonts w:ascii="Arial" w:hAnsi="Arial" w:cs="Arial"/>
        </w:rPr>
        <w:fldChar w:fldCharType="begin"/>
      </w:r>
      <w:r w:rsidRPr="00793563">
        <w:rPr>
          <w:rFonts w:ascii="Arial" w:hAnsi="Arial" w:cs="Arial"/>
        </w:rPr>
        <w:instrText xml:space="preserve"> XE "Weapons" </w:instrText>
      </w:r>
      <w:r w:rsidRPr="00793563">
        <w:rPr>
          <w:rFonts w:ascii="Arial" w:hAnsi="Arial" w:cs="Arial"/>
        </w:rPr>
        <w:fldChar w:fldCharType="end"/>
      </w:r>
      <w:r w:rsidRPr="00793563">
        <w:rPr>
          <w:rFonts w:ascii="Arial" w:hAnsi="Arial" w:cs="Arial"/>
        </w:rPr>
        <w:t xml:space="preserve"> and/or firearms receive </w:t>
      </w:r>
      <w:r w:rsidRPr="00793563">
        <w:rPr>
          <w:rFonts w:ascii="Arial" w:hAnsi="Arial" w:cs="Arial"/>
          <w:i/>
        </w:rPr>
        <w:t>in-service training</w:t>
      </w:r>
      <w:r w:rsidRPr="00793563">
        <w:rPr>
          <w:rFonts w:ascii="Arial" w:hAnsi="Arial" w:cs="Arial"/>
          <w:i/>
        </w:rPr>
        <w:fldChar w:fldCharType="begin"/>
      </w:r>
      <w:r w:rsidRPr="00793563">
        <w:rPr>
          <w:rFonts w:ascii="Arial" w:hAnsi="Arial" w:cs="Arial"/>
          <w:i/>
        </w:rPr>
        <w:instrText xml:space="preserve"> XE "</w:instrText>
      </w:r>
      <w:r w:rsidRPr="00793563">
        <w:rPr>
          <w:rFonts w:ascii="Arial" w:hAnsi="Arial" w:cs="Arial"/>
        </w:rPr>
        <w:instrText>Training:in-service"</w:instrText>
      </w:r>
      <w:r w:rsidRPr="00793563">
        <w:rPr>
          <w:rFonts w:ascii="Arial" w:hAnsi="Arial" w:cs="Arial"/>
          <w:i/>
        </w:rPr>
        <w:instrText xml:space="preserve"> </w:instrText>
      </w:r>
      <w:r w:rsidRPr="00793563">
        <w:rPr>
          <w:rFonts w:ascii="Arial" w:hAnsi="Arial" w:cs="Arial"/>
          <w:i/>
        </w:rPr>
        <w:fldChar w:fldCharType="end"/>
      </w:r>
      <w:r w:rsidRPr="00793563">
        <w:rPr>
          <w:rFonts w:ascii="Arial" w:hAnsi="Arial" w:cs="Arial"/>
          <w:i/>
        </w:rPr>
        <w:fldChar w:fldCharType="begin"/>
      </w:r>
      <w:r w:rsidRPr="00793563">
        <w:rPr>
          <w:rFonts w:ascii="Arial" w:hAnsi="Arial" w:cs="Arial"/>
          <w:i/>
        </w:rPr>
        <w:instrText xml:space="preserve"> XE "</w:instrText>
      </w:r>
      <w:r w:rsidRPr="00793563">
        <w:rPr>
          <w:rFonts w:ascii="Arial" w:hAnsi="Arial" w:cs="Arial"/>
        </w:rPr>
        <w:instrText>Training"</w:instrText>
      </w:r>
      <w:r w:rsidRPr="00793563">
        <w:rPr>
          <w:rFonts w:ascii="Arial" w:hAnsi="Arial" w:cs="Arial"/>
          <w:i/>
        </w:rPr>
        <w:instrText xml:space="preserve"> </w:instrText>
      </w:r>
      <w:r w:rsidRPr="00793563">
        <w:rPr>
          <w:rFonts w:ascii="Arial" w:hAnsi="Arial" w:cs="Arial"/>
          <w:i/>
        </w:rPr>
        <w:fldChar w:fldCharType="end"/>
      </w:r>
      <w:r w:rsidRPr="00793563">
        <w:rPr>
          <w:rFonts w:ascii="Arial" w:hAnsi="Arial" w:cs="Arial"/>
        </w:rPr>
        <w:t xml:space="preserve"> which includes: </w:t>
      </w:r>
    </w:p>
    <w:p w:rsidR="00793563" w:rsidRPr="00793563" w:rsidRDefault="00793563" w:rsidP="00793563">
      <w:pPr>
        <w:pStyle w:val="NoSpacing"/>
        <w:rPr>
          <w:rFonts w:ascii="Arial" w:hAnsi="Arial" w:cs="Arial"/>
        </w:rPr>
      </w:pPr>
    </w:p>
    <w:p w:rsidR="00793563" w:rsidRPr="00793563" w:rsidRDefault="00793563" w:rsidP="00793563">
      <w:pPr>
        <w:rPr>
          <w:rFonts w:ascii="Arial" w:hAnsi="Arial" w:cs="Arial"/>
          <w:b/>
        </w:rPr>
      </w:pPr>
      <w:r w:rsidRPr="00793563">
        <w:rPr>
          <w:rFonts w:ascii="Arial" w:hAnsi="Arial" w:cs="Arial"/>
          <w:b/>
        </w:rPr>
        <w:t>I.  Bullets</w:t>
      </w:r>
    </w:p>
    <w:p w:rsidR="00793563" w:rsidRPr="00793563" w:rsidRDefault="00793563" w:rsidP="00793563">
      <w:pPr>
        <w:pStyle w:val="NoSpacing"/>
        <w:rPr>
          <w:rFonts w:ascii="Arial" w:hAnsi="Arial" w:cs="Arial"/>
        </w:rPr>
      </w:pPr>
    </w:p>
    <w:p w:rsidR="00793563" w:rsidRPr="00793563" w:rsidRDefault="00793563" w:rsidP="00793563">
      <w:pPr>
        <w:pStyle w:val="ListParagraph"/>
        <w:numPr>
          <w:ilvl w:val="0"/>
          <w:numId w:val="79"/>
        </w:numPr>
        <w:ind w:hanging="720"/>
        <w:rPr>
          <w:rFonts w:ascii="Arial" w:hAnsi="Arial" w:cs="Arial"/>
        </w:rPr>
      </w:pPr>
      <w:r w:rsidRPr="00793563">
        <w:rPr>
          <w:rFonts w:ascii="Arial" w:hAnsi="Arial" w:cs="Arial"/>
        </w:rPr>
        <w:t>Annual demonstration of proficiency with firearms authorized to carry;</w:t>
      </w:r>
    </w:p>
    <w:p w:rsidR="00793563" w:rsidRPr="00793563" w:rsidRDefault="00793563" w:rsidP="00793563">
      <w:pPr>
        <w:pStyle w:val="ListParagraph"/>
        <w:numPr>
          <w:ilvl w:val="0"/>
          <w:numId w:val="79"/>
        </w:numPr>
        <w:ind w:hanging="720"/>
        <w:rPr>
          <w:rFonts w:ascii="Arial" w:hAnsi="Arial" w:cs="Arial"/>
        </w:rPr>
      </w:pPr>
      <w:r w:rsidRPr="00793563">
        <w:rPr>
          <w:rFonts w:ascii="Arial" w:hAnsi="Arial" w:cs="Arial"/>
        </w:rPr>
        <w:t>Annual refresher training on the agency’s use of force policy;</w:t>
      </w:r>
      <w:r w:rsidR="001E1097">
        <w:rPr>
          <w:rFonts w:ascii="Arial" w:hAnsi="Arial" w:cs="Arial"/>
        </w:rPr>
        <w:t xml:space="preserve"> and</w:t>
      </w:r>
    </w:p>
    <w:p w:rsidR="00793563" w:rsidRPr="00793563" w:rsidRDefault="00793563" w:rsidP="00793563">
      <w:pPr>
        <w:pStyle w:val="ListParagraph"/>
        <w:numPr>
          <w:ilvl w:val="0"/>
          <w:numId w:val="79"/>
        </w:numPr>
        <w:ind w:hanging="720"/>
        <w:rPr>
          <w:rFonts w:ascii="Arial" w:hAnsi="Arial" w:cs="Arial"/>
        </w:rPr>
      </w:pPr>
      <w:r w:rsidRPr="00793563">
        <w:rPr>
          <w:rFonts w:ascii="Arial" w:hAnsi="Arial" w:cs="Arial"/>
          <w:i/>
        </w:rPr>
        <w:t>Biennial</w:t>
      </w:r>
      <w:r w:rsidRPr="00793563">
        <w:rPr>
          <w:rFonts w:ascii="Arial" w:hAnsi="Arial" w:cs="Arial"/>
        </w:rPr>
        <w:t xml:space="preserve"> less-lethal weapon</w:t>
      </w:r>
      <w:r w:rsidRPr="00793563">
        <w:rPr>
          <w:rFonts w:ascii="Arial" w:hAnsi="Arial" w:cs="Arial"/>
        </w:rPr>
        <w:fldChar w:fldCharType="begin"/>
      </w:r>
      <w:r w:rsidRPr="00793563">
        <w:rPr>
          <w:rFonts w:ascii="Arial" w:hAnsi="Arial" w:cs="Arial"/>
        </w:rPr>
        <w:instrText xml:space="preserve"> XE "Weapons:training" </w:instrText>
      </w:r>
      <w:r w:rsidRPr="00793563">
        <w:rPr>
          <w:rFonts w:ascii="Arial" w:hAnsi="Arial" w:cs="Arial"/>
        </w:rPr>
        <w:fldChar w:fldCharType="end"/>
      </w:r>
      <w:r w:rsidRPr="00793563">
        <w:rPr>
          <w:rFonts w:ascii="Arial" w:hAnsi="Arial" w:cs="Arial"/>
        </w:rPr>
        <w:fldChar w:fldCharType="begin"/>
      </w:r>
      <w:r w:rsidRPr="00793563">
        <w:rPr>
          <w:rFonts w:ascii="Arial" w:hAnsi="Arial" w:cs="Arial"/>
        </w:rPr>
        <w:instrText xml:space="preserve"> XE "Weapons" </w:instrText>
      </w:r>
      <w:r w:rsidRPr="00793563">
        <w:rPr>
          <w:rFonts w:ascii="Arial" w:hAnsi="Arial" w:cs="Arial"/>
        </w:rPr>
        <w:fldChar w:fldCharType="end"/>
      </w:r>
      <w:r w:rsidRPr="00793563">
        <w:rPr>
          <w:rFonts w:ascii="Arial" w:hAnsi="Arial" w:cs="Arial"/>
        </w:rPr>
        <w:t xml:space="preserve"> training </w:t>
      </w:r>
      <w:r w:rsidRPr="00793563">
        <w:rPr>
          <w:rFonts w:ascii="Arial" w:hAnsi="Arial" w:cs="Arial"/>
          <w:bCs/>
          <w:iCs/>
        </w:rPr>
        <w:t>(for weapons other than the Dart-Firing Stun Gun)</w:t>
      </w:r>
      <w:r w:rsidR="001E1097">
        <w:rPr>
          <w:rFonts w:ascii="Arial" w:hAnsi="Arial" w:cs="Arial"/>
          <w:bCs/>
          <w:iCs/>
        </w:rPr>
        <w:t>.</w:t>
      </w:r>
    </w:p>
    <w:p w:rsidR="00793563" w:rsidRPr="00793563" w:rsidRDefault="00793563" w:rsidP="00793563">
      <w:pPr>
        <w:pStyle w:val="NoSpacing"/>
        <w:rPr>
          <w:rFonts w:ascii="Arial" w:hAnsi="Arial" w:cs="Arial"/>
        </w:rPr>
      </w:pPr>
    </w:p>
    <w:p w:rsidR="00793563" w:rsidRPr="00793563" w:rsidRDefault="00793563" w:rsidP="00793563">
      <w:pPr>
        <w:rPr>
          <w:rFonts w:ascii="Arial" w:hAnsi="Arial" w:cs="Arial"/>
          <w:b/>
        </w:rPr>
      </w:pPr>
      <w:r w:rsidRPr="00793563">
        <w:rPr>
          <w:rFonts w:ascii="Arial" w:hAnsi="Arial" w:cs="Arial"/>
          <w:b/>
        </w:rPr>
        <w:t xml:space="preserve">II. Proofs of Compliance </w:t>
      </w:r>
    </w:p>
    <w:p w:rsidR="00793563" w:rsidRPr="00793563" w:rsidRDefault="00793563" w:rsidP="00793563">
      <w:pPr>
        <w:rPr>
          <w:rFonts w:ascii="Arial" w:hAnsi="Arial" w:cs="Arial"/>
        </w:rPr>
      </w:pPr>
    </w:p>
    <w:p w:rsidR="00793563" w:rsidRPr="00793563" w:rsidRDefault="00793563" w:rsidP="00793563">
      <w:pPr>
        <w:pStyle w:val="ListParagraph"/>
        <w:numPr>
          <w:ilvl w:val="0"/>
          <w:numId w:val="20"/>
        </w:numPr>
        <w:ind w:hanging="720"/>
        <w:rPr>
          <w:rFonts w:ascii="Arial" w:hAnsi="Arial" w:cs="Arial"/>
        </w:rPr>
      </w:pPr>
      <w:r w:rsidRPr="00793563">
        <w:rPr>
          <w:rFonts w:ascii="Arial" w:hAnsi="Arial" w:cs="Arial"/>
        </w:rPr>
        <w:t>Written directive addressing elements of the standard. (Qty Initial: 1) (Qty Reaccred: 1)</w:t>
      </w:r>
    </w:p>
    <w:p w:rsidR="00793563" w:rsidRPr="00793563" w:rsidRDefault="00793563" w:rsidP="00793563">
      <w:pPr>
        <w:pStyle w:val="ListParagraph"/>
        <w:numPr>
          <w:ilvl w:val="0"/>
          <w:numId w:val="20"/>
        </w:numPr>
        <w:ind w:hanging="720"/>
        <w:rPr>
          <w:rFonts w:ascii="Arial" w:hAnsi="Arial" w:cs="Arial"/>
        </w:rPr>
      </w:pPr>
      <w:r w:rsidRPr="00793563">
        <w:rPr>
          <w:rFonts w:ascii="Arial" w:hAnsi="Arial" w:cs="Arial"/>
        </w:rPr>
        <w:t>Proof of firearms proficiency (Qty Initial: 3) (Qty Reaccred: 1 each year)</w:t>
      </w:r>
    </w:p>
    <w:p w:rsidR="00793563" w:rsidRPr="00793563" w:rsidRDefault="00793563" w:rsidP="00793563">
      <w:pPr>
        <w:pStyle w:val="ListParagraph"/>
        <w:numPr>
          <w:ilvl w:val="0"/>
          <w:numId w:val="20"/>
        </w:numPr>
        <w:ind w:hanging="720"/>
        <w:rPr>
          <w:rFonts w:ascii="Arial" w:hAnsi="Arial" w:cs="Arial"/>
        </w:rPr>
      </w:pPr>
      <w:r w:rsidRPr="00793563">
        <w:rPr>
          <w:rFonts w:ascii="Arial" w:hAnsi="Arial" w:cs="Arial"/>
        </w:rPr>
        <w:t>Proof of refresher training on use of force policy (Qty Initial: 1) (Qty Reaccred: 1 each year)</w:t>
      </w:r>
    </w:p>
    <w:p w:rsidR="00793563" w:rsidRPr="00793563" w:rsidRDefault="00793563" w:rsidP="00793563">
      <w:pPr>
        <w:pStyle w:val="ListParagraph"/>
        <w:numPr>
          <w:ilvl w:val="0"/>
          <w:numId w:val="20"/>
        </w:numPr>
        <w:ind w:hanging="720"/>
        <w:rPr>
          <w:rFonts w:ascii="Arial" w:hAnsi="Arial" w:cs="Arial"/>
        </w:rPr>
      </w:pPr>
      <w:r w:rsidRPr="00793563">
        <w:rPr>
          <w:rFonts w:ascii="Arial" w:hAnsi="Arial" w:cs="Arial"/>
        </w:rPr>
        <w:t xml:space="preserve">Proof of less-lethal weapon training (Qty Initial: </w:t>
      </w:r>
      <w:r w:rsidR="001E1097">
        <w:rPr>
          <w:rFonts w:ascii="Arial" w:hAnsi="Arial" w:cs="Arial"/>
        </w:rPr>
        <w:t>1</w:t>
      </w:r>
      <w:r w:rsidRPr="00793563">
        <w:rPr>
          <w:rFonts w:ascii="Arial" w:hAnsi="Arial" w:cs="Arial"/>
        </w:rPr>
        <w:t xml:space="preserve">) (Qty Reaccred: </w:t>
      </w:r>
      <w:r w:rsidR="001E1097">
        <w:rPr>
          <w:rFonts w:ascii="Arial" w:hAnsi="Arial" w:cs="Arial"/>
        </w:rPr>
        <w:t>1 each year</w:t>
      </w:r>
      <w:bookmarkStart w:id="54" w:name="_GoBack"/>
      <w:bookmarkEnd w:id="54"/>
      <w:r w:rsidRPr="00793563">
        <w:rPr>
          <w:rFonts w:ascii="Arial" w:hAnsi="Arial" w:cs="Arial"/>
        </w:rPr>
        <w:t>)</w:t>
      </w:r>
    </w:p>
    <w:p w:rsidR="00793563" w:rsidRPr="00793563" w:rsidRDefault="00793563" w:rsidP="00793563">
      <w:pPr>
        <w:pStyle w:val="ListParagraph"/>
        <w:numPr>
          <w:ilvl w:val="0"/>
          <w:numId w:val="20"/>
        </w:numPr>
        <w:ind w:hanging="720"/>
        <w:rPr>
          <w:rFonts w:ascii="Arial" w:hAnsi="Arial" w:cs="Arial"/>
        </w:rPr>
      </w:pPr>
      <w:r w:rsidRPr="00793563">
        <w:rPr>
          <w:rFonts w:ascii="Arial" w:hAnsi="Arial" w:cs="Arial"/>
        </w:rPr>
        <w:t>Interviews</w:t>
      </w:r>
    </w:p>
    <w:p w:rsidR="00793563" w:rsidRPr="00793563" w:rsidRDefault="00793563" w:rsidP="00793563">
      <w:pPr>
        <w:rPr>
          <w:rFonts w:ascii="Arial" w:hAnsi="Arial" w:cs="Arial"/>
        </w:rPr>
      </w:pPr>
    </w:p>
    <w:p w:rsidR="00793563" w:rsidRPr="00793563" w:rsidRDefault="00793563" w:rsidP="00793563">
      <w:pPr>
        <w:rPr>
          <w:rFonts w:ascii="Arial" w:hAnsi="Arial" w:cs="Arial"/>
          <w:b/>
        </w:rPr>
      </w:pPr>
      <w:r w:rsidRPr="00793563">
        <w:rPr>
          <w:rFonts w:ascii="Arial" w:hAnsi="Arial" w:cs="Arial"/>
          <w:b/>
        </w:rPr>
        <w:t>III. Required References</w:t>
      </w:r>
    </w:p>
    <w:p w:rsidR="00793563" w:rsidRPr="00793563" w:rsidRDefault="00793563" w:rsidP="00793563">
      <w:pPr>
        <w:rPr>
          <w:rFonts w:ascii="Arial" w:hAnsi="Arial" w:cs="Arial"/>
          <w:b/>
        </w:rPr>
      </w:pPr>
    </w:p>
    <w:p w:rsidR="00793563" w:rsidRPr="00793563" w:rsidRDefault="00793563" w:rsidP="00793563">
      <w:pPr>
        <w:rPr>
          <w:rFonts w:ascii="Arial" w:hAnsi="Arial" w:cs="Arial"/>
          <w:b/>
        </w:rPr>
      </w:pPr>
      <w:r w:rsidRPr="00793563">
        <w:rPr>
          <w:rFonts w:ascii="Arial" w:hAnsi="Arial" w:cs="Arial"/>
          <w:b/>
        </w:rPr>
        <w:t xml:space="preserve">IV. Assessor Guidelines </w:t>
      </w:r>
    </w:p>
    <w:p w:rsidR="00793563" w:rsidRPr="00793563" w:rsidRDefault="00793563" w:rsidP="00793563">
      <w:pPr>
        <w:rPr>
          <w:rFonts w:ascii="Arial" w:hAnsi="Arial" w:cs="Arial"/>
        </w:rPr>
      </w:pPr>
    </w:p>
    <w:p w:rsidR="00793563" w:rsidRPr="00793563" w:rsidRDefault="00793563" w:rsidP="00793563">
      <w:pPr>
        <w:rPr>
          <w:rFonts w:ascii="Arial" w:hAnsi="Arial" w:cs="Arial"/>
        </w:rPr>
      </w:pPr>
      <w:r w:rsidRPr="00793563">
        <w:rPr>
          <w:rFonts w:ascii="Arial" w:hAnsi="Arial" w:cs="Arial"/>
        </w:rPr>
        <w:t xml:space="preserve">View lesson plans for each training topic identified in the standard (not necessary to be in the file); Remember to verify full agency compliance.  </w:t>
      </w:r>
    </w:p>
    <w:p w:rsidR="00793563" w:rsidRPr="00793563" w:rsidRDefault="00793563" w:rsidP="00793563">
      <w:pPr>
        <w:rPr>
          <w:rFonts w:ascii="Arial" w:hAnsi="Arial" w:cs="Arial"/>
        </w:rPr>
      </w:pPr>
    </w:p>
    <w:p w:rsidR="00793563" w:rsidRPr="00793563" w:rsidRDefault="00793563" w:rsidP="00793563">
      <w:pPr>
        <w:rPr>
          <w:rFonts w:ascii="Arial" w:hAnsi="Arial" w:cs="Arial"/>
          <w:b/>
        </w:rPr>
      </w:pPr>
      <w:r w:rsidRPr="00793563">
        <w:rPr>
          <w:rFonts w:ascii="Arial" w:hAnsi="Arial" w:cs="Arial"/>
          <w:b/>
        </w:rPr>
        <w:t>V. Accreditation Manager Notes</w:t>
      </w:r>
    </w:p>
    <w:p w:rsidR="00793563" w:rsidRPr="00793563" w:rsidRDefault="00793563" w:rsidP="00793563">
      <w:pPr>
        <w:rPr>
          <w:rFonts w:ascii="Arial" w:hAnsi="Arial" w:cs="Arial"/>
          <w:b/>
        </w:rPr>
      </w:pPr>
    </w:p>
    <w:p w:rsidR="00793563" w:rsidRPr="00793563" w:rsidRDefault="00793563" w:rsidP="00793563">
      <w:pPr>
        <w:rPr>
          <w:rFonts w:ascii="Arial" w:hAnsi="Arial" w:cs="Arial"/>
        </w:rPr>
      </w:pPr>
      <w:r w:rsidRPr="00793563">
        <w:rPr>
          <w:rFonts w:ascii="Arial" w:hAnsi="Arial" w:cs="Arial"/>
        </w:rPr>
        <w:t>Proofs will show compliance for a variety of ranks.</w:t>
      </w:r>
    </w:p>
    <w:p w:rsidR="00793563" w:rsidRPr="00793563" w:rsidRDefault="00793563" w:rsidP="00793563">
      <w:pPr>
        <w:rPr>
          <w:rFonts w:ascii="Arial" w:hAnsi="Arial" w:cs="Arial"/>
        </w:rPr>
      </w:pPr>
    </w:p>
    <w:p w:rsidR="00793563" w:rsidRPr="00793563" w:rsidRDefault="00793563" w:rsidP="00793563">
      <w:pPr>
        <w:rPr>
          <w:rFonts w:ascii="Arial" w:hAnsi="Arial" w:cs="Arial"/>
        </w:rPr>
      </w:pPr>
      <w:r w:rsidRPr="00793563">
        <w:rPr>
          <w:rFonts w:ascii="Arial" w:hAnsi="Arial" w:cs="Arial"/>
        </w:rPr>
        <w:t>Firearms authorized to carry includes those that are personally owned.</w:t>
      </w:r>
    </w:p>
    <w:p w:rsidR="00793563" w:rsidRPr="00793563" w:rsidRDefault="00793563" w:rsidP="00793563">
      <w:pPr>
        <w:rPr>
          <w:rFonts w:ascii="Arial" w:hAnsi="Arial" w:cs="Arial"/>
        </w:rPr>
      </w:pPr>
    </w:p>
    <w:p w:rsidR="001B3239" w:rsidRDefault="00793563" w:rsidP="00793563">
      <w:pPr>
        <w:rPr>
          <w:rFonts w:ascii="Arial" w:hAnsi="Arial" w:cs="Arial"/>
        </w:rPr>
      </w:pPr>
      <w:r w:rsidRPr="00793563">
        <w:rPr>
          <w:rFonts w:ascii="Arial" w:hAnsi="Arial" w:cs="Arial"/>
        </w:rPr>
        <w:t>Proficiency may be shown in various formats to include, but not limited to, live fire of firearms, simunitions, reality-based training scenarios, and physical manipulation of inert or training facsimiles of firearms authorized for the member to carry.</w:t>
      </w:r>
      <w:bookmarkEnd w:id="53"/>
    </w:p>
    <w:p w:rsidR="001B3239" w:rsidRDefault="001B3239" w:rsidP="005B1AEE">
      <w:pPr>
        <w:pStyle w:val="NoSpacing"/>
        <w:rPr>
          <w:rFonts w:ascii="Arial" w:hAnsi="Arial" w:cs="Arial"/>
        </w:rPr>
      </w:pPr>
    </w:p>
    <w:p w:rsidR="001B3239" w:rsidRDefault="001B3239">
      <w:pPr>
        <w:rPr>
          <w:rFonts w:ascii="Arial" w:hAnsi="Arial" w:cs="Arial"/>
        </w:rPr>
      </w:pPr>
      <w:r>
        <w:rPr>
          <w:rFonts w:ascii="Arial" w:hAnsi="Arial" w:cs="Arial"/>
        </w:rPr>
        <w:br w:type="page"/>
      </w:r>
    </w:p>
    <w:p w:rsidR="002A0DD9" w:rsidRDefault="002A0DD9" w:rsidP="001B3239">
      <w:pPr>
        <w:pStyle w:val="NoSpacing"/>
        <w:rPr>
          <w:rFonts w:ascii="Arial" w:hAnsi="Arial" w:cs="Arial"/>
          <w:b/>
        </w:rPr>
      </w:pPr>
      <w:r>
        <w:rPr>
          <w:rFonts w:ascii="Arial" w:hAnsi="Arial" w:cs="Arial"/>
          <w:b/>
        </w:rPr>
        <w:lastRenderedPageBreak/>
        <w:t>First Aid Training for Sworn Staff Members</w:t>
      </w:r>
    </w:p>
    <w:p w:rsidR="002A0DD9" w:rsidRDefault="002A0DD9" w:rsidP="001B3239">
      <w:pPr>
        <w:pStyle w:val="NoSpacing"/>
        <w:rPr>
          <w:rFonts w:ascii="Arial" w:hAnsi="Arial" w:cs="Arial"/>
          <w:b/>
        </w:rPr>
      </w:pPr>
    </w:p>
    <w:p w:rsidR="001B3239" w:rsidRPr="00791783" w:rsidRDefault="001B3239" w:rsidP="001B3239">
      <w:pPr>
        <w:pStyle w:val="NoSpacing"/>
        <w:rPr>
          <w:rFonts w:ascii="Arial" w:hAnsi="Arial" w:cs="Arial"/>
          <w:b/>
        </w:rPr>
      </w:pPr>
      <w:r>
        <w:rPr>
          <w:rFonts w:ascii="Arial" w:hAnsi="Arial" w:cs="Arial"/>
          <w:b/>
        </w:rPr>
        <w:t>3.04M</w:t>
      </w:r>
    </w:p>
    <w:p w:rsidR="001B3239" w:rsidRDefault="009C5131" w:rsidP="001B3239">
      <w:pPr>
        <w:pStyle w:val="NoSpacing"/>
        <w:rPr>
          <w:rFonts w:ascii="Arial" w:hAnsi="Arial" w:cs="Arial"/>
        </w:rPr>
      </w:pPr>
      <w:r w:rsidRPr="009C5131">
        <w:rPr>
          <w:rFonts w:ascii="Arial" w:hAnsi="Arial" w:cs="Arial"/>
        </w:rPr>
        <w:t>If the agency has sworn staff members, all sworn staff members will receive first aid refresher training, as defined by the agency, on a periodic basis.</w:t>
      </w:r>
    </w:p>
    <w:p w:rsidR="009C5131" w:rsidRDefault="009C5131" w:rsidP="001B3239">
      <w:pPr>
        <w:pStyle w:val="NoSpacing"/>
        <w:rPr>
          <w:rFonts w:ascii="Arial" w:hAnsi="Arial" w:cs="Arial"/>
        </w:rPr>
      </w:pPr>
    </w:p>
    <w:p w:rsidR="001B3239" w:rsidRPr="00716252" w:rsidRDefault="001B3239" w:rsidP="001B3239">
      <w:pPr>
        <w:rPr>
          <w:rFonts w:ascii="Arial" w:hAnsi="Arial" w:cs="Arial"/>
          <w:b/>
        </w:rPr>
      </w:pPr>
      <w:r w:rsidRPr="00716252">
        <w:rPr>
          <w:rFonts w:ascii="Arial" w:hAnsi="Arial" w:cs="Arial"/>
          <w:b/>
        </w:rPr>
        <w:t>I.  Bullets</w:t>
      </w:r>
    </w:p>
    <w:p w:rsidR="001B3239" w:rsidRDefault="001B3239" w:rsidP="001B3239">
      <w:pPr>
        <w:pStyle w:val="NoSpacing"/>
        <w:rPr>
          <w:rFonts w:ascii="Arial" w:hAnsi="Arial" w:cs="Arial"/>
        </w:rPr>
      </w:pPr>
    </w:p>
    <w:p w:rsidR="001B3239" w:rsidRPr="00716252" w:rsidRDefault="001B3239" w:rsidP="001B3239">
      <w:pPr>
        <w:rPr>
          <w:rFonts w:ascii="Arial" w:hAnsi="Arial" w:cs="Arial"/>
          <w:b/>
        </w:rPr>
      </w:pPr>
      <w:r w:rsidRPr="00716252">
        <w:rPr>
          <w:rFonts w:ascii="Arial" w:hAnsi="Arial" w:cs="Arial"/>
          <w:b/>
        </w:rPr>
        <w:t xml:space="preserve">II. </w:t>
      </w:r>
      <w:r>
        <w:rPr>
          <w:rFonts w:ascii="Arial" w:hAnsi="Arial" w:cs="Arial"/>
          <w:b/>
        </w:rPr>
        <w:t xml:space="preserve">Proofs of </w:t>
      </w:r>
      <w:r w:rsidRPr="00716252">
        <w:rPr>
          <w:rFonts w:ascii="Arial" w:hAnsi="Arial" w:cs="Arial"/>
          <w:b/>
        </w:rPr>
        <w:t xml:space="preserve">Compliance </w:t>
      </w:r>
    </w:p>
    <w:p w:rsidR="001B3239" w:rsidRPr="00716252" w:rsidRDefault="001B3239" w:rsidP="001B3239">
      <w:pPr>
        <w:rPr>
          <w:rFonts w:ascii="Arial" w:hAnsi="Arial" w:cs="Arial"/>
        </w:rPr>
      </w:pPr>
    </w:p>
    <w:p w:rsidR="001B3239" w:rsidRDefault="001B3239" w:rsidP="00E25E26">
      <w:pPr>
        <w:pStyle w:val="ListParagraph"/>
        <w:numPr>
          <w:ilvl w:val="0"/>
          <w:numId w:val="20"/>
        </w:numPr>
        <w:ind w:hanging="720"/>
        <w:rPr>
          <w:rFonts w:ascii="Arial" w:hAnsi="Arial" w:cs="Arial"/>
        </w:rPr>
      </w:pPr>
      <w:r>
        <w:rPr>
          <w:rFonts w:ascii="Arial" w:hAnsi="Arial" w:cs="Arial"/>
        </w:rPr>
        <w:t>Proof of Training</w:t>
      </w:r>
      <w:r w:rsidRPr="00716252">
        <w:rPr>
          <w:rFonts w:ascii="Arial" w:hAnsi="Arial" w:cs="Arial"/>
        </w:rPr>
        <w:t xml:space="preserve"> (Qty Initial: 1) (Qty Reaccred: </w:t>
      </w:r>
      <w:r>
        <w:rPr>
          <w:rFonts w:ascii="Arial" w:hAnsi="Arial" w:cs="Arial"/>
        </w:rPr>
        <w:t>3</w:t>
      </w:r>
      <w:r w:rsidRPr="00716252">
        <w:rPr>
          <w:rFonts w:ascii="Arial" w:hAnsi="Arial" w:cs="Arial"/>
        </w:rPr>
        <w:t>)</w:t>
      </w:r>
    </w:p>
    <w:p w:rsidR="009C5131" w:rsidRPr="00716252" w:rsidRDefault="009C5131" w:rsidP="009C5131">
      <w:pPr>
        <w:pStyle w:val="ListParagraph"/>
        <w:numPr>
          <w:ilvl w:val="0"/>
          <w:numId w:val="20"/>
        </w:numPr>
        <w:ind w:hanging="720"/>
        <w:rPr>
          <w:rFonts w:ascii="Arial" w:hAnsi="Arial" w:cs="Arial"/>
        </w:rPr>
      </w:pPr>
      <w:r w:rsidRPr="009C5131">
        <w:rPr>
          <w:rFonts w:ascii="Arial" w:hAnsi="Arial" w:cs="Arial"/>
        </w:rPr>
        <w:t>Instructor qualifications (Qty Initial: 1) (Qty Reaccred: 3)</w:t>
      </w:r>
    </w:p>
    <w:p w:rsidR="001B3239" w:rsidRPr="00716252" w:rsidRDefault="009C5131" w:rsidP="00E25E26">
      <w:pPr>
        <w:pStyle w:val="ListParagraph"/>
        <w:numPr>
          <w:ilvl w:val="0"/>
          <w:numId w:val="20"/>
        </w:numPr>
        <w:ind w:hanging="720"/>
        <w:rPr>
          <w:rFonts w:ascii="Arial" w:hAnsi="Arial" w:cs="Arial"/>
        </w:rPr>
      </w:pPr>
      <w:r>
        <w:rPr>
          <w:rFonts w:ascii="Arial" w:hAnsi="Arial" w:cs="Arial"/>
        </w:rPr>
        <w:t>Interview sworn members</w:t>
      </w:r>
    </w:p>
    <w:p w:rsidR="001B3239" w:rsidRPr="00716252" w:rsidRDefault="001B3239" w:rsidP="001B3239">
      <w:pPr>
        <w:rPr>
          <w:rFonts w:ascii="Arial" w:hAnsi="Arial" w:cs="Arial"/>
        </w:rPr>
      </w:pPr>
    </w:p>
    <w:p w:rsidR="001B3239" w:rsidRPr="00716252" w:rsidRDefault="001B3239" w:rsidP="001B3239">
      <w:pPr>
        <w:rPr>
          <w:rFonts w:ascii="Arial" w:hAnsi="Arial" w:cs="Arial"/>
          <w:b/>
        </w:rPr>
      </w:pPr>
      <w:r w:rsidRPr="00716252">
        <w:rPr>
          <w:rFonts w:ascii="Arial" w:hAnsi="Arial" w:cs="Arial"/>
          <w:b/>
        </w:rPr>
        <w:t>III. Required References</w:t>
      </w:r>
    </w:p>
    <w:p w:rsidR="001B3239" w:rsidRDefault="001B3239" w:rsidP="001B3239">
      <w:pPr>
        <w:rPr>
          <w:rFonts w:ascii="Arial" w:hAnsi="Arial" w:cs="Arial"/>
        </w:rPr>
      </w:pPr>
    </w:p>
    <w:p w:rsidR="009C5131" w:rsidRDefault="009C5131" w:rsidP="001B3239">
      <w:pPr>
        <w:rPr>
          <w:rFonts w:ascii="Arial" w:hAnsi="Arial" w:cs="Arial"/>
        </w:rPr>
      </w:pPr>
      <w:r w:rsidRPr="009C5131">
        <w:rPr>
          <w:rFonts w:ascii="Arial" w:hAnsi="Arial" w:cs="Arial"/>
        </w:rPr>
        <w:t>CJSTC Rule 11B-20.001(4)</w:t>
      </w:r>
    </w:p>
    <w:p w:rsidR="009C5131" w:rsidRDefault="009C5131" w:rsidP="001B3239">
      <w:pPr>
        <w:rPr>
          <w:rFonts w:ascii="Arial" w:hAnsi="Arial" w:cs="Arial"/>
        </w:rPr>
      </w:pPr>
    </w:p>
    <w:p w:rsidR="009C5131" w:rsidRDefault="009C5131" w:rsidP="001B3239">
      <w:pPr>
        <w:rPr>
          <w:rFonts w:ascii="Arial" w:hAnsi="Arial" w:cs="Arial"/>
        </w:rPr>
      </w:pPr>
      <w:r w:rsidRPr="009C5131">
        <w:rPr>
          <w:rFonts w:ascii="Arial" w:hAnsi="Arial" w:cs="Arial"/>
        </w:rPr>
        <w:t>CJSTC Rule 11B-20.0014(2)(d)5,6</w:t>
      </w:r>
    </w:p>
    <w:p w:rsidR="009C5131" w:rsidRDefault="009C5131" w:rsidP="001B3239">
      <w:pPr>
        <w:rPr>
          <w:rFonts w:ascii="Arial" w:hAnsi="Arial" w:cs="Arial"/>
        </w:rPr>
      </w:pPr>
    </w:p>
    <w:p w:rsidR="001B3239" w:rsidRDefault="001B3239" w:rsidP="001B3239">
      <w:pPr>
        <w:rPr>
          <w:rFonts w:ascii="Arial" w:hAnsi="Arial" w:cs="Arial"/>
          <w:b/>
        </w:rPr>
      </w:pPr>
      <w:r w:rsidRPr="00716252">
        <w:rPr>
          <w:rFonts w:ascii="Arial" w:hAnsi="Arial" w:cs="Arial"/>
          <w:b/>
        </w:rPr>
        <w:t xml:space="preserve">IV. Assessor Guidelines </w:t>
      </w:r>
    </w:p>
    <w:p w:rsidR="009C5131" w:rsidRDefault="009C5131" w:rsidP="001B3239">
      <w:pPr>
        <w:rPr>
          <w:rFonts w:ascii="Arial" w:hAnsi="Arial" w:cs="Arial"/>
          <w:b/>
        </w:rPr>
      </w:pPr>
    </w:p>
    <w:p w:rsidR="009C5131" w:rsidRPr="009C5131" w:rsidRDefault="009C5131" w:rsidP="001B3239">
      <w:pPr>
        <w:rPr>
          <w:rFonts w:ascii="Arial" w:hAnsi="Arial" w:cs="Arial"/>
        </w:rPr>
      </w:pPr>
      <w:r w:rsidRPr="009C5131">
        <w:rPr>
          <w:rFonts w:ascii="Arial" w:hAnsi="Arial" w:cs="Arial"/>
        </w:rPr>
        <w:t>Instructors will possess active CPR or First Aid Instructor Certification as outlined in the Required References.</w:t>
      </w:r>
    </w:p>
    <w:p w:rsidR="001B3239" w:rsidRPr="00716252" w:rsidRDefault="001B3239" w:rsidP="001B3239">
      <w:pPr>
        <w:rPr>
          <w:rFonts w:ascii="Arial" w:hAnsi="Arial" w:cs="Arial"/>
        </w:rPr>
      </w:pPr>
    </w:p>
    <w:p w:rsidR="001B3239" w:rsidRPr="00716252" w:rsidRDefault="001B3239" w:rsidP="001B3239">
      <w:pPr>
        <w:rPr>
          <w:rFonts w:ascii="Arial" w:hAnsi="Arial" w:cs="Arial"/>
          <w:b/>
        </w:rPr>
      </w:pPr>
      <w:r w:rsidRPr="00716252">
        <w:rPr>
          <w:rFonts w:ascii="Arial" w:hAnsi="Arial" w:cs="Arial"/>
          <w:b/>
        </w:rPr>
        <w:t xml:space="preserve">V. Accreditation Manager Notes </w:t>
      </w:r>
    </w:p>
    <w:p w:rsidR="00F5415E" w:rsidRDefault="00F5415E" w:rsidP="005B1AEE">
      <w:pPr>
        <w:pStyle w:val="NoSpacing"/>
        <w:rPr>
          <w:rFonts w:ascii="Arial" w:hAnsi="Arial" w:cs="Arial"/>
        </w:rPr>
      </w:pPr>
    </w:p>
    <w:p w:rsidR="00F5415E" w:rsidRDefault="00F5415E">
      <w:pPr>
        <w:rPr>
          <w:rFonts w:ascii="Arial" w:hAnsi="Arial" w:cs="Arial"/>
        </w:rPr>
      </w:pPr>
      <w:r>
        <w:rPr>
          <w:rFonts w:ascii="Arial" w:hAnsi="Arial" w:cs="Arial"/>
        </w:rPr>
        <w:br w:type="page"/>
      </w:r>
    </w:p>
    <w:p w:rsidR="00205EDE" w:rsidRDefault="00205EDE" w:rsidP="00205EDE">
      <w:pPr>
        <w:autoSpaceDE w:val="0"/>
        <w:autoSpaceDN w:val="0"/>
        <w:adjustRightInd w:val="0"/>
        <w:rPr>
          <w:rFonts w:ascii="Arial" w:hAnsi="Arial" w:cs="Arial"/>
          <w:b/>
        </w:rPr>
      </w:pPr>
      <w:r>
        <w:rPr>
          <w:rFonts w:ascii="Arial" w:hAnsi="Arial" w:cs="Arial"/>
          <w:b/>
        </w:rPr>
        <w:lastRenderedPageBreak/>
        <w:t>Investigative Staff Member Training</w:t>
      </w:r>
    </w:p>
    <w:p w:rsidR="00205EDE" w:rsidRDefault="00205EDE" w:rsidP="00205EDE">
      <w:pPr>
        <w:autoSpaceDE w:val="0"/>
        <w:autoSpaceDN w:val="0"/>
        <w:adjustRightInd w:val="0"/>
        <w:rPr>
          <w:rFonts w:ascii="Arial" w:hAnsi="Arial" w:cs="Arial"/>
          <w:b/>
        </w:rPr>
      </w:pPr>
    </w:p>
    <w:p w:rsidR="00205EDE" w:rsidRPr="001B44DA" w:rsidRDefault="00205EDE" w:rsidP="00205EDE">
      <w:pPr>
        <w:autoSpaceDE w:val="0"/>
        <w:autoSpaceDN w:val="0"/>
        <w:adjustRightInd w:val="0"/>
        <w:rPr>
          <w:rFonts w:ascii="Arial" w:hAnsi="Arial" w:cs="Arial"/>
          <w:b/>
        </w:rPr>
      </w:pPr>
      <w:r w:rsidRPr="001B44DA">
        <w:rPr>
          <w:rFonts w:ascii="Arial" w:hAnsi="Arial" w:cs="Arial"/>
          <w:b/>
        </w:rPr>
        <w:t>3.05M</w:t>
      </w:r>
      <w:r>
        <w:rPr>
          <w:rFonts w:ascii="Arial" w:hAnsi="Arial" w:cs="Arial"/>
          <w:b/>
        </w:rPr>
        <w:t xml:space="preserve"> </w:t>
      </w:r>
    </w:p>
    <w:p w:rsidR="00205EDE" w:rsidRPr="006802C3" w:rsidRDefault="00205EDE" w:rsidP="00205EDE">
      <w:pPr>
        <w:autoSpaceDE w:val="0"/>
        <w:autoSpaceDN w:val="0"/>
        <w:adjustRightInd w:val="0"/>
        <w:rPr>
          <w:rFonts w:ascii="Arial" w:hAnsi="Arial" w:cs="Arial"/>
        </w:rPr>
      </w:pPr>
      <w:r w:rsidRPr="006802C3">
        <w:rPr>
          <w:rFonts w:ascii="Arial" w:hAnsi="Arial" w:cs="Arial"/>
        </w:rPr>
        <w:t xml:space="preserve">A </w:t>
      </w:r>
      <w:r w:rsidRPr="001B44DA">
        <w:rPr>
          <w:rFonts w:ascii="Arial" w:hAnsi="Arial" w:cs="Arial"/>
          <w:i/>
        </w:rPr>
        <w:t>written directive</w:t>
      </w:r>
      <w:r w:rsidRPr="006802C3">
        <w:rPr>
          <w:rFonts w:ascii="Arial" w:hAnsi="Arial" w:cs="Arial"/>
        </w:rPr>
        <w:t xml:space="preserve"> requires all investigative staff members receive refresher training annually in the following:</w:t>
      </w:r>
    </w:p>
    <w:p w:rsidR="00205EDE" w:rsidRPr="006802C3" w:rsidRDefault="00205EDE" w:rsidP="00205EDE">
      <w:pPr>
        <w:autoSpaceDE w:val="0"/>
        <w:autoSpaceDN w:val="0"/>
        <w:adjustRightInd w:val="0"/>
        <w:rPr>
          <w:rFonts w:ascii="Arial" w:hAnsi="Arial" w:cs="Arial"/>
        </w:rPr>
      </w:pPr>
    </w:p>
    <w:p w:rsidR="00205EDE" w:rsidRPr="006802C3" w:rsidRDefault="00205EDE" w:rsidP="005346D6">
      <w:pPr>
        <w:numPr>
          <w:ilvl w:val="0"/>
          <w:numId w:val="100"/>
        </w:numPr>
        <w:autoSpaceDE w:val="0"/>
        <w:autoSpaceDN w:val="0"/>
        <w:adjustRightInd w:val="0"/>
        <w:ind w:left="720"/>
        <w:contextualSpacing/>
        <w:rPr>
          <w:rFonts w:ascii="Arial" w:eastAsiaTheme="minorHAnsi" w:hAnsi="Arial" w:cs="Arial"/>
          <w:b/>
          <w:bCs/>
        </w:rPr>
      </w:pPr>
      <w:r w:rsidRPr="006802C3">
        <w:rPr>
          <w:rFonts w:ascii="Arial" w:eastAsiaTheme="minorHAnsi" w:hAnsi="Arial" w:cs="Arial"/>
          <w:b/>
          <w:bCs/>
        </w:rPr>
        <w:t>Bullets</w:t>
      </w:r>
    </w:p>
    <w:p w:rsidR="00205EDE" w:rsidRPr="006802C3" w:rsidRDefault="00205EDE" w:rsidP="00205EDE">
      <w:pPr>
        <w:autoSpaceDE w:val="0"/>
        <w:autoSpaceDN w:val="0"/>
        <w:adjustRightInd w:val="0"/>
        <w:ind w:left="360"/>
        <w:rPr>
          <w:rFonts w:ascii="Arial" w:hAnsi="Arial" w:cs="Arial"/>
          <w:b/>
          <w:bCs/>
        </w:rPr>
      </w:pPr>
    </w:p>
    <w:p w:rsidR="00205EDE" w:rsidRPr="006802C3" w:rsidRDefault="00205EDE" w:rsidP="005346D6">
      <w:pPr>
        <w:numPr>
          <w:ilvl w:val="0"/>
          <w:numId w:val="102"/>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Agency Ethics policies and procedures;</w:t>
      </w:r>
    </w:p>
    <w:p w:rsidR="00205EDE" w:rsidRPr="006802C3" w:rsidRDefault="00205EDE" w:rsidP="005346D6">
      <w:pPr>
        <w:numPr>
          <w:ilvl w:val="0"/>
          <w:numId w:val="102"/>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Agency Affirmative Action Plan, if available;</w:t>
      </w:r>
    </w:p>
    <w:p w:rsidR="00205EDE" w:rsidRPr="006802C3" w:rsidRDefault="00205EDE" w:rsidP="005346D6">
      <w:pPr>
        <w:numPr>
          <w:ilvl w:val="0"/>
          <w:numId w:val="102"/>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Agency Sexual Harassment policies and procedures;</w:t>
      </w:r>
    </w:p>
    <w:p w:rsidR="00205EDE" w:rsidRPr="006802C3" w:rsidRDefault="00205EDE" w:rsidP="005346D6">
      <w:pPr>
        <w:numPr>
          <w:ilvl w:val="0"/>
          <w:numId w:val="102"/>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Agency Discrimination policies and procedures;</w:t>
      </w:r>
    </w:p>
    <w:p w:rsidR="00205EDE" w:rsidRPr="006802C3" w:rsidRDefault="00205EDE" w:rsidP="005346D6">
      <w:pPr>
        <w:numPr>
          <w:ilvl w:val="0"/>
          <w:numId w:val="102"/>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Agency Computer Security and Acceptable Use policies and procedures; and</w:t>
      </w:r>
    </w:p>
    <w:p w:rsidR="00205EDE" w:rsidRPr="006802C3" w:rsidRDefault="00205EDE" w:rsidP="005346D6">
      <w:pPr>
        <w:numPr>
          <w:ilvl w:val="0"/>
          <w:numId w:val="102"/>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Accreditation standards and the agency’s corresponding policies and procedures.</w:t>
      </w:r>
    </w:p>
    <w:p w:rsidR="00205EDE" w:rsidRPr="006802C3" w:rsidRDefault="00205EDE" w:rsidP="00205EDE">
      <w:pPr>
        <w:autoSpaceDE w:val="0"/>
        <w:autoSpaceDN w:val="0"/>
        <w:adjustRightInd w:val="0"/>
        <w:ind w:left="1080"/>
        <w:contextualSpacing/>
        <w:rPr>
          <w:rFonts w:ascii="Arial" w:eastAsiaTheme="minorHAnsi" w:hAnsi="Arial" w:cs="Arial"/>
          <w:b/>
          <w:bCs/>
        </w:rPr>
      </w:pPr>
    </w:p>
    <w:p w:rsidR="00205EDE" w:rsidRPr="006802C3" w:rsidRDefault="00205EDE" w:rsidP="005346D6">
      <w:pPr>
        <w:numPr>
          <w:ilvl w:val="0"/>
          <w:numId w:val="100"/>
        </w:numPr>
        <w:autoSpaceDE w:val="0"/>
        <w:autoSpaceDN w:val="0"/>
        <w:adjustRightInd w:val="0"/>
        <w:ind w:left="720"/>
        <w:contextualSpacing/>
        <w:rPr>
          <w:rFonts w:ascii="Arial" w:eastAsiaTheme="minorHAnsi" w:hAnsi="Arial" w:cs="Arial"/>
          <w:b/>
          <w:bCs/>
        </w:rPr>
      </w:pPr>
      <w:r w:rsidRPr="006802C3">
        <w:rPr>
          <w:rFonts w:ascii="Arial" w:eastAsiaTheme="minorHAnsi" w:hAnsi="Arial" w:cs="Arial"/>
          <w:b/>
          <w:bCs/>
        </w:rPr>
        <w:t>Proofs of Compliance</w:t>
      </w:r>
    </w:p>
    <w:p w:rsidR="00205EDE" w:rsidRPr="006802C3" w:rsidRDefault="00205EDE" w:rsidP="00205EDE">
      <w:pPr>
        <w:ind w:left="720"/>
        <w:contextualSpacing/>
        <w:rPr>
          <w:rFonts w:ascii="Arial" w:eastAsiaTheme="minorHAnsi" w:hAnsi="Arial" w:cs="Arial"/>
        </w:rPr>
      </w:pPr>
    </w:p>
    <w:p w:rsidR="00205EDE" w:rsidRPr="006802C3" w:rsidRDefault="00205EDE" w:rsidP="005346D6">
      <w:pPr>
        <w:numPr>
          <w:ilvl w:val="0"/>
          <w:numId w:val="101"/>
        </w:numPr>
        <w:autoSpaceDE w:val="0"/>
        <w:autoSpaceDN w:val="0"/>
        <w:adjustRightInd w:val="0"/>
        <w:ind w:hanging="720"/>
        <w:contextualSpacing/>
        <w:rPr>
          <w:rFonts w:ascii="Arial" w:eastAsiaTheme="minorHAnsi" w:hAnsi="Arial" w:cs="Arial"/>
        </w:rPr>
      </w:pPr>
      <w:r w:rsidRPr="001B44DA">
        <w:rPr>
          <w:rFonts w:ascii="Arial" w:eastAsiaTheme="minorHAnsi" w:hAnsi="Arial" w:cs="Arial"/>
          <w:i/>
        </w:rPr>
        <w:t>Written directive</w:t>
      </w:r>
      <w:r w:rsidRPr="006802C3">
        <w:rPr>
          <w:rFonts w:ascii="Arial" w:eastAsiaTheme="minorHAnsi" w:hAnsi="Arial" w:cs="Arial"/>
        </w:rPr>
        <w:t xml:space="preserve"> addressing elements of the standard. (Qty Initial: 1) (Qty Reaccred: 1)</w:t>
      </w:r>
    </w:p>
    <w:p w:rsidR="00205EDE" w:rsidRPr="006802C3" w:rsidRDefault="00205EDE" w:rsidP="005346D6">
      <w:pPr>
        <w:numPr>
          <w:ilvl w:val="0"/>
          <w:numId w:val="101"/>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Documentation verifying staff member training. (Qty Initial: 3) (Qty Reaccred: 1 each year)</w:t>
      </w:r>
    </w:p>
    <w:p w:rsidR="00205EDE" w:rsidRPr="006802C3" w:rsidRDefault="00205EDE" w:rsidP="005346D6">
      <w:pPr>
        <w:numPr>
          <w:ilvl w:val="0"/>
          <w:numId w:val="101"/>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Lesson plan, if used. (Qty Initial: 1) (Qty Reaccred: 1)</w:t>
      </w:r>
    </w:p>
    <w:p w:rsidR="00205EDE" w:rsidRPr="006802C3" w:rsidRDefault="00205EDE" w:rsidP="005346D6">
      <w:pPr>
        <w:numPr>
          <w:ilvl w:val="0"/>
          <w:numId w:val="101"/>
        </w:numPr>
        <w:autoSpaceDE w:val="0"/>
        <w:autoSpaceDN w:val="0"/>
        <w:adjustRightInd w:val="0"/>
        <w:ind w:hanging="720"/>
        <w:contextualSpacing/>
        <w:rPr>
          <w:rFonts w:ascii="Arial" w:eastAsiaTheme="minorHAnsi" w:hAnsi="Arial" w:cs="Arial"/>
        </w:rPr>
      </w:pPr>
      <w:r w:rsidRPr="006802C3">
        <w:rPr>
          <w:rFonts w:ascii="Arial" w:eastAsiaTheme="minorHAnsi" w:hAnsi="Arial" w:cs="Arial"/>
        </w:rPr>
        <w:t>Interviews</w:t>
      </w:r>
      <w:r w:rsidR="001B7603">
        <w:rPr>
          <w:rFonts w:ascii="Arial" w:eastAsiaTheme="minorHAnsi" w:hAnsi="Arial" w:cs="Arial"/>
        </w:rPr>
        <w:t>.</w:t>
      </w:r>
    </w:p>
    <w:p w:rsidR="00205EDE" w:rsidRPr="006802C3" w:rsidRDefault="00205EDE" w:rsidP="00205EDE">
      <w:pPr>
        <w:autoSpaceDE w:val="0"/>
        <w:autoSpaceDN w:val="0"/>
        <w:adjustRightInd w:val="0"/>
        <w:rPr>
          <w:rFonts w:ascii="Arial" w:hAnsi="Arial" w:cs="Arial"/>
        </w:rPr>
      </w:pPr>
    </w:p>
    <w:p w:rsidR="00205EDE" w:rsidRPr="006802C3" w:rsidRDefault="00205EDE" w:rsidP="005346D6">
      <w:pPr>
        <w:numPr>
          <w:ilvl w:val="0"/>
          <w:numId w:val="100"/>
        </w:numPr>
        <w:autoSpaceDE w:val="0"/>
        <w:autoSpaceDN w:val="0"/>
        <w:adjustRightInd w:val="0"/>
        <w:ind w:left="720"/>
        <w:contextualSpacing/>
        <w:rPr>
          <w:rFonts w:ascii="Arial" w:eastAsiaTheme="minorHAnsi" w:hAnsi="Arial" w:cs="Arial"/>
          <w:b/>
          <w:bCs/>
        </w:rPr>
      </w:pPr>
      <w:r w:rsidRPr="006802C3">
        <w:rPr>
          <w:rFonts w:ascii="Arial" w:eastAsiaTheme="minorHAnsi" w:hAnsi="Arial" w:cs="Arial"/>
          <w:b/>
          <w:bCs/>
        </w:rPr>
        <w:t>Required References</w:t>
      </w:r>
    </w:p>
    <w:p w:rsidR="00205EDE" w:rsidRPr="006802C3" w:rsidRDefault="00205EDE" w:rsidP="00205EDE">
      <w:pPr>
        <w:autoSpaceDE w:val="0"/>
        <w:autoSpaceDN w:val="0"/>
        <w:adjustRightInd w:val="0"/>
        <w:rPr>
          <w:rFonts w:ascii="Arial" w:hAnsi="Arial" w:cs="Arial"/>
        </w:rPr>
      </w:pPr>
    </w:p>
    <w:p w:rsidR="00205EDE" w:rsidRPr="006802C3" w:rsidRDefault="00205EDE" w:rsidP="005346D6">
      <w:pPr>
        <w:numPr>
          <w:ilvl w:val="0"/>
          <w:numId w:val="100"/>
        </w:numPr>
        <w:autoSpaceDE w:val="0"/>
        <w:autoSpaceDN w:val="0"/>
        <w:adjustRightInd w:val="0"/>
        <w:ind w:left="720"/>
        <w:contextualSpacing/>
        <w:rPr>
          <w:rFonts w:ascii="Arial" w:eastAsiaTheme="minorHAnsi" w:hAnsi="Arial" w:cs="Arial"/>
          <w:b/>
          <w:bCs/>
        </w:rPr>
      </w:pPr>
      <w:r w:rsidRPr="006802C3">
        <w:rPr>
          <w:rFonts w:ascii="Arial" w:eastAsiaTheme="minorHAnsi" w:hAnsi="Arial" w:cs="Arial"/>
          <w:b/>
          <w:bCs/>
        </w:rPr>
        <w:t>Assessor Guidelines</w:t>
      </w:r>
    </w:p>
    <w:p w:rsidR="00205EDE" w:rsidRPr="006802C3" w:rsidRDefault="00205EDE" w:rsidP="00205EDE">
      <w:pPr>
        <w:ind w:left="720"/>
        <w:contextualSpacing/>
        <w:rPr>
          <w:rFonts w:ascii="Arial" w:eastAsiaTheme="minorHAnsi" w:hAnsi="Arial" w:cs="Arial"/>
          <w:b/>
          <w:bCs/>
        </w:rPr>
      </w:pPr>
    </w:p>
    <w:p w:rsidR="00205EDE" w:rsidRPr="006802C3" w:rsidRDefault="00205EDE" w:rsidP="00205EDE">
      <w:pPr>
        <w:autoSpaceDE w:val="0"/>
        <w:autoSpaceDN w:val="0"/>
        <w:adjustRightInd w:val="0"/>
        <w:contextualSpacing/>
        <w:rPr>
          <w:rFonts w:ascii="Arial" w:eastAsiaTheme="minorHAnsi" w:hAnsi="Arial" w:cs="Arial"/>
        </w:rPr>
      </w:pPr>
      <w:r w:rsidRPr="006802C3">
        <w:rPr>
          <w:rFonts w:ascii="Arial" w:eastAsiaTheme="minorHAnsi" w:hAnsi="Arial" w:cs="Arial"/>
        </w:rPr>
        <w:t>Training can be accomplished formally or informally by either the agency or the Office of Inspector General.</w:t>
      </w:r>
    </w:p>
    <w:p w:rsidR="00205EDE" w:rsidRPr="006802C3" w:rsidRDefault="00205EDE" w:rsidP="00205EDE">
      <w:pPr>
        <w:ind w:left="720"/>
        <w:contextualSpacing/>
        <w:rPr>
          <w:rFonts w:ascii="Arial" w:eastAsiaTheme="minorHAnsi" w:hAnsi="Arial" w:cs="Arial"/>
        </w:rPr>
      </w:pPr>
    </w:p>
    <w:p w:rsidR="00205EDE" w:rsidRPr="006802C3" w:rsidRDefault="00205EDE" w:rsidP="005346D6">
      <w:pPr>
        <w:numPr>
          <w:ilvl w:val="0"/>
          <w:numId w:val="100"/>
        </w:numPr>
        <w:autoSpaceDE w:val="0"/>
        <w:autoSpaceDN w:val="0"/>
        <w:adjustRightInd w:val="0"/>
        <w:ind w:left="720"/>
        <w:contextualSpacing/>
        <w:rPr>
          <w:rFonts w:ascii="Arial" w:eastAsiaTheme="minorHAnsi" w:hAnsi="Arial" w:cs="Arial"/>
          <w:b/>
          <w:bCs/>
        </w:rPr>
      </w:pPr>
      <w:r w:rsidRPr="006802C3">
        <w:rPr>
          <w:rFonts w:ascii="Arial" w:eastAsiaTheme="minorHAnsi" w:hAnsi="Arial" w:cs="Arial"/>
          <w:b/>
          <w:bCs/>
        </w:rPr>
        <w:t>Accreditation Manager Notes</w:t>
      </w:r>
    </w:p>
    <w:p w:rsidR="00205EDE" w:rsidRPr="006802C3" w:rsidRDefault="00205EDE" w:rsidP="00205EDE">
      <w:pPr>
        <w:ind w:left="720"/>
        <w:contextualSpacing/>
        <w:rPr>
          <w:rFonts w:ascii="Arial" w:eastAsiaTheme="minorHAnsi" w:hAnsi="Arial" w:cs="Arial"/>
        </w:rPr>
      </w:pPr>
    </w:p>
    <w:p w:rsidR="00205EDE" w:rsidRDefault="00205EDE" w:rsidP="00205EDE">
      <w:pPr>
        <w:rPr>
          <w:rFonts w:ascii="Arial" w:eastAsiaTheme="minorHAnsi" w:hAnsi="Arial" w:cs="Arial"/>
        </w:rPr>
      </w:pPr>
      <w:r w:rsidRPr="006802C3">
        <w:rPr>
          <w:rFonts w:ascii="Arial" w:eastAsiaTheme="minorHAnsi" w:hAnsi="Arial" w:cs="Arial"/>
        </w:rPr>
        <w:t>A checklist may be used for training documentation. Proofs should include all investigators and investigative staff members.</w:t>
      </w:r>
    </w:p>
    <w:p w:rsidR="00A74D36" w:rsidRDefault="00A74D36">
      <w:pPr>
        <w:rPr>
          <w:rFonts w:ascii="Arial" w:hAnsi="Arial" w:cs="Arial"/>
        </w:rPr>
      </w:pPr>
      <w:r>
        <w:rPr>
          <w:rFonts w:ascii="Arial" w:hAnsi="Arial" w:cs="Arial"/>
        </w:rPr>
        <w:br w:type="page"/>
      </w:r>
    </w:p>
    <w:p w:rsidR="00793563" w:rsidRPr="00793563" w:rsidRDefault="00793563" w:rsidP="00793563">
      <w:pPr>
        <w:pStyle w:val="NoSpacing"/>
        <w:rPr>
          <w:rFonts w:ascii="Arial" w:hAnsi="Arial" w:cs="Arial"/>
          <w:b/>
        </w:rPr>
      </w:pPr>
      <w:r w:rsidRPr="00793563">
        <w:rPr>
          <w:rFonts w:ascii="Arial" w:hAnsi="Arial" w:cs="Arial"/>
          <w:b/>
        </w:rPr>
        <w:lastRenderedPageBreak/>
        <w:t>Training for Staff Members Authorized to Carry Dart-Firing Stun-Guns</w:t>
      </w:r>
    </w:p>
    <w:p w:rsidR="00793563" w:rsidRPr="00793563" w:rsidRDefault="00793563" w:rsidP="00793563">
      <w:pPr>
        <w:pStyle w:val="NoSpacing"/>
        <w:rPr>
          <w:rFonts w:ascii="Arial" w:hAnsi="Arial" w:cs="Arial"/>
          <w:b/>
        </w:rPr>
      </w:pPr>
    </w:p>
    <w:p w:rsidR="00793563" w:rsidRPr="00793563" w:rsidRDefault="00793563" w:rsidP="00793563">
      <w:pPr>
        <w:pStyle w:val="NoSpacing"/>
        <w:rPr>
          <w:rFonts w:ascii="Arial" w:hAnsi="Arial" w:cs="Arial"/>
          <w:b/>
        </w:rPr>
      </w:pPr>
      <w:r w:rsidRPr="00793563">
        <w:rPr>
          <w:rFonts w:ascii="Arial" w:hAnsi="Arial" w:cs="Arial"/>
          <w:b/>
        </w:rPr>
        <w:t>3.06M</w:t>
      </w:r>
    </w:p>
    <w:p w:rsidR="00793563" w:rsidRPr="00793563" w:rsidRDefault="00793563" w:rsidP="00793563">
      <w:pPr>
        <w:pStyle w:val="NoSpacing"/>
        <w:rPr>
          <w:rFonts w:ascii="Arial" w:hAnsi="Arial" w:cs="Arial"/>
        </w:rPr>
      </w:pPr>
      <w:r w:rsidRPr="00793563">
        <w:rPr>
          <w:rFonts w:ascii="Arial" w:hAnsi="Arial" w:cs="Arial"/>
        </w:rPr>
        <w:t xml:space="preserve">If the agency has sworn staff members, a written directive requires members authorized to carry dart-firing stun guns receive annual in-service training. </w:t>
      </w:r>
    </w:p>
    <w:p w:rsidR="00793563" w:rsidRPr="00793563" w:rsidRDefault="00793563" w:rsidP="00793563">
      <w:pPr>
        <w:pStyle w:val="NoSpacing"/>
        <w:rPr>
          <w:rFonts w:ascii="Arial" w:hAnsi="Arial" w:cs="Arial"/>
        </w:rPr>
      </w:pPr>
    </w:p>
    <w:p w:rsidR="00793563" w:rsidRPr="00793563" w:rsidRDefault="00793563" w:rsidP="00793563">
      <w:pPr>
        <w:rPr>
          <w:rFonts w:ascii="Arial" w:hAnsi="Arial" w:cs="Arial"/>
          <w:b/>
        </w:rPr>
      </w:pPr>
      <w:r w:rsidRPr="00793563">
        <w:rPr>
          <w:rFonts w:ascii="Arial" w:hAnsi="Arial" w:cs="Arial"/>
          <w:b/>
        </w:rPr>
        <w:t>I.  Bullets</w:t>
      </w:r>
    </w:p>
    <w:p w:rsidR="00793563" w:rsidRPr="00793563" w:rsidRDefault="00793563" w:rsidP="00793563">
      <w:pPr>
        <w:pStyle w:val="NoSpacing"/>
        <w:rPr>
          <w:rFonts w:ascii="Arial" w:hAnsi="Arial" w:cs="Arial"/>
        </w:rPr>
      </w:pPr>
    </w:p>
    <w:p w:rsidR="00793563" w:rsidRPr="00793563" w:rsidRDefault="00793563" w:rsidP="00793563">
      <w:pPr>
        <w:rPr>
          <w:rFonts w:ascii="Arial" w:hAnsi="Arial" w:cs="Arial"/>
          <w:b/>
        </w:rPr>
      </w:pPr>
      <w:r w:rsidRPr="00793563">
        <w:rPr>
          <w:rFonts w:ascii="Arial" w:hAnsi="Arial" w:cs="Arial"/>
          <w:b/>
        </w:rPr>
        <w:t xml:space="preserve">II. Proofs of Compliance </w:t>
      </w:r>
    </w:p>
    <w:p w:rsidR="00793563" w:rsidRPr="00793563" w:rsidRDefault="00793563" w:rsidP="00793563">
      <w:pPr>
        <w:rPr>
          <w:rFonts w:ascii="Arial" w:hAnsi="Arial" w:cs="Arial"/>
        </w:rPr>
      </w:pPr>
    </w:p>
    <w:p w:rsidR="00793563" w:rsidRPr="00793563" w:rsidRDefault="00793563" w:rsidP="00793563">
      <w:pPr>
        <w:pStyle w:val="ListParagraph"/>
        <w:numPr>
          <w:ilvl w:val="0"/>
          <w:numId w:val="20"/>
        </w:numPr>
        <w:ind w:hanging="720"/>
        <w:rPr>
          <w:rFonts w:ascii="Arial" w:hAnsi="Arial" w:cs="Arial"/>
        </w:rPr>
      </w:pPr>
      <w:r w:rsidRPr="00793563">
        <w:rPr>
          <w:rFonts w:ascii="Arial" w:hAnsi="Arial" w:cs="Arial"/>
        </w:rPr>
        <w:t>Written directive addressing elements of the standard. (Qty Initial: 1) (Qty Reaccred: 1)</w:t>
      </w:r>
    </w:p>
    <w:p w:rsidR="00793563" w:rsidRPr="00793563" w:rsidRDefault="00793563" w:rsidP="00793563">
      <w:pPr>
        <w:pStyle w:val="ListParagraph"/>
        <w:numPr>
          <w:ilvl w:val="0"/>
          <w:numId w:val="20"/>
        </w:numPr>
        <w:ind w:hanging="720"/>
        <w:rPr>
          <w:rFonts w:ascii="Arial" w:hAnsi="Arial" w:cs="Arial"/>
        </w:rPr>
      </w:pPr>
      <w:r w:rsidRPr="00793563">
        <w:rPr>
          <w:rFonts w:ascii="Arial" w:hAnsi="Arial" w:cs="Arial"/>
        </w:rPr>
        <w:t>Proof of dart-firing stun-gun training in accordance with Florida Statute (Qty Initial: 3) (Qty Reaccred: 1 each type, each year)</w:t>
      </w:r>
    </w:p>
    <w:p w:rsidR="00793563" w:rsidRPr="00793563" w:rsidRDefault="00793563" w:rsidP="00793563">
      <w:pPr>
        <w:pStyle w:val="ListParagraph"/>
        <w:numPr>
          <w:ilvl w:val="0"/>
          <w:numId w:val="20"/>
        </w:numPr>
        <w:ind w:hanging="720"/>
        <w:rPr>
          <w:rFonts w:ascii="Arial" w:hAnsi="Arial" w:cs="Arial"/>
        </w:rPr>
      </w:pPr>
      <w:r w:rsidRPr="00793563">
        <w:rPr>
          <w:rFonts w:ascii="Arial" w:hAnsi="Arial" w:cs="Arial"/>
        </w:rPr>
        <w:t>Interviews</w:t>
      </w:r>
    </w:p>
    <w:p w:rsidR="00793563" w:rsidRPr="00793563" w:rsidRDefault="00793563" w:rsidP="00793563">
      <w:pPr>
        <w:rPr>
          <w:rFonts w:ascii="Arial" w:hAnsi="Arial" w:cs="Arial"/>
        </w:rPr>
      </w:pPr>
    </w:p>
    <w:p w:rsidR="00793563" w:rsidRPr="00793563" w:rsidRDefault="00793563" w:rsidP="00793563">
      <w:pPr>
        <w:rPr>
          <w:rFonts w:ascii="Arial" w:hAnsi="Arial" w:cs="Arial"/>
          <w:b/>
        </w:rPr>
      </w:pPr>
      <w:r w:rsidRPr="00793563">
        <w:rPr>
          <w:rFonts w:ascii="Arial" w:hAnsi="Arial" w:cs="Arial"/>
          <w:b/>
        </w:rPr>
        <w:t>III. Required References</w:t>
      </w:r>
    </w:p>
    <w:p w:rsidR="00793563" w:rsidRPr="00793563" w:rsidRDefault="00793563" w:rsidP="00793563">
      <w:pPr>
        <w:rPr>
          <w:rFonts w:ascii="Arial" w:hAnsi="Arial" w:cs="Arial"/>
          <w:b/>
        </w:rPr>
      </w:pPr>
    </w:p>
    <w:p w:rsidR="00793563" w:rsidRPr="00793563" w:rsidRDefault="00793563" w:rsidP="00793563">
      <w:pPr>
        <w:rPr>
          <w:rFonts w:ascii="Arial" w:hAnsi="Arial" w:cs="Arial"/>
          <w:strike/>
        </w:rPr>
      </w:pPr>
      <w:r w:rsidRPr="00793563">
        <w:rPr>
          <w:rFonts w:ascii="Arial" w:hAnsi="Arial" w:cs="Arial"/>
        </w:rPr>
        <w:t>CJSTC Rule 11B-27.00212</w:t>
      </w:r>
    </w:p>
    <w:p w:rsidR="00793563" w:rsidRPr="00793563" w:rsidRDefault="00793563" w:rsidP="00793563">
      <w:pPr>
        <w:rPr>
          <w:rFonts w:ascii="Arial" w:hAnsi="Arial" w:cs="Arial"/>
        </w:rPr>
      </w:pPr>
      <w:r w:rsidRPr="00793563">
        <w:rPr>
          <w:rFonts w:ascii="Arial" w:hAnsi="Arial" w:cs="Arial"/>
        </w:rPr>
        <w:t>Florida Statute 943.1717</w:t>
      </w:r>
    </w:p>
    <w:p w:rsidR="00793563" w:rsidRPr="00793563" w:rsidRDefault="00793563" w:rsidP="00793563">
      <w:pPr>
        <w:pStyle w:val="ListParagraph"/>
        <w:rPr>
          <w:rFonts w:ascii="Arial" w:hAnsi="Arial" w:cs="Arial"/>
        </w:rPr>
      </w:pPr>
    </w:p>
    <w:p w:rsidR="00793563" w:rsidRPr="00793563" w:rsidRDefault="00793563" w:rsidP="00793563">
      <w:pPr>
        <w:rPr>
          <w:rFonts w:ascii="Arial" w:hAnsi="Arial" w:cs="Arial"/>
          <w:b/>
        </w:rPr>
      </w:pPr>
      <w:r w:rsidRPr="00793563">
        <w:rPr>
          <w:rFonts w:ascii="Arial" w:hAnsi="Arial" w:cs="Arial"/>
          <w:b/>
        </w:rPr>
        <w:t xml:space="preserve">IV. Assessor Guidelines </w:t>
      </w:r>
    </w:p>
    <w:p w:rsidR="00793563" w:rsidRPr="00793563" w:rsidRDefault="00793563" w:rsidP="00793563">
      <w:pPr>
        <w:rPr>
          <w:rFonts w:ascii="Arial" w:hAnsi="Arial" w:cs="Arial"/>
        </w:rPr>
      </w:pPr>
    </w:p>
    <w:p w:rsidR="00793563" w:rsidRPr="00793563" w:rsidRDefault="00793563" w:rsidP="00793563">
      <w:pPr>
        <w:rPr>
          <w:rFonts w:ascii="Arial" w:hAnsi="Arial" w:cs="Arial"/>
          <w:b/>
        </w:rPr>
      </w:pPr>
      <w:r w:rsidRPr="00793563">
        <w:rPr>
          <w:rFonts w:ascii="Arial" w:hAnsi="Arial" w:cs="Arial"/>
          <w:b/>
        </w:rPr>
        <w:t>V. Accreditation Manager Notes</w:t>
      </w:r>
    </w:p>
    <w:p w:rsidR="00793563" w:rsidRPr="00793563" w:rsidRDefault="00793563" w:rsidP="00793563">
      <w:pPr>
        <w:rPr>
          <w:rFonts w:ascii="Arial" w:hAnsi="Arial" w:cs="Arial"/>
          <w:b/>
        </w:rPr>
      </w:pPr>
    </w:p>
    <w:p w:rsidR="00A74D36" w:rsidRDefault="00793563" w:rsidP="00793563">
      <w:pPr>
        <w:rPr>
          <w:rFonts w:ascii="Arial" w:hAnsi="Arial" w:cs="Arial"/>
        </w:rPr>
      </w:pPr>
      <w:r w:rsidRPr="00793563">
        <w:rPr>
          <w:rFonts w:ascii="Arial" w:hAnsi="Arial" w:cs="Arial"/>
        </w:rPr>
        <w:t>Proofs will show compliance for a variety of ranks.</w:t>
      </w:r>
    </w:p>
    <w:p w:rsidR="001313BC" w:rsidRPr="005B1AEE" w:rsidRDefault="001313BC" w:rsidP="005B1AEE">
      <w:pPr>
        <w:pStyle w:val="NoSpacing"/>
        <w:rPr>
          <w:rFonts w:ascii="Arial" w:hAnsi="Arial" w:cs="Arial"/>
        </w:rPr>
      </w:pPr>
      <w:r w:rsidRPr="005B1AEE">
        <w:rPr>
          <w:rFonts w:ascii="Arial" w:hAnsi="Arial" w:cs="Arial"/>
        </w:rPr>
        <w:br w:type="page"/>
      </w:r>
    </w:p>
    <w:p w:rsidR="001414CC" w:rsidRDefault="005A5DD5" w:rsidP="005A5DD5">
      <w:pPr>
        <w:jc w:val="center"/>
        <w:rPr>
          <w:rFonts w:ascii="Arial" w:hAnsi="Arial" w:cs="Arial"/>
          <w:b/>
          <w:bCs/>
        </w:rPr>
      </w:pPr>
      <w:r>
        <w:rPr>
          <w:rFonts w:ascii="Arial" w:hAnsi="Arial" w:cs="Arial"/>
          <w:b/>
          <w:bCs/>
        </w:rPr>
        <w:lastRenderedPageBreak/>
        <w:t>CHAPTER 4</w:t>
      </w:r>
    </w:p>
    <w:p w:rsidR="005A5DD5" w:rsidRDefault="005A5DD5" w:rsidP="005A5DD5">
      <w:pPr>
        <w:jc w:val="center"/>
        <w:rPr>
          <w:rFonts w:ascii="Arial" w:hAnsi="Arial" w:cs="Arial"/>
          <w:b/>
          <w:bCs/>
        </w:rPr>
      </w:pPr>
      <w:r>
        <w:rPr>
          <w:rFonts w:ascii="Arial" w:hAnsi="Arial" w:cs="Arial"/>
          <w:b/>
          <w:bCs/>
        </w:rPr>
        <w:t>INVESTIGATION PROCESS</w:t>
      </w:r>
    </w:p>
    <w:p w:rsidR="005A5DD5" w:rsidRDefault="005A5DD5" w:rsidP="001414CC">
      <w:pPr>
        <w:rPr>
          <w:rFonts w:ascii="Arial" w:hAnsi="Arial" w:cs="Arial"/>
          <w:b/>
          <w:bCs/>
        </w:rPr>
      </w:pPr>
    </w:p>
    <w:p w:rsidR="005A5DD5" w:rsidRDefault="005A5DD5" w:rsidP="001414CC">
      <w:pPr>
        <w:rPr>
          <w:rFonts w:ascii="Arial" w:hAnsi="Arial" w:cs="Arial"/>
          <w:bCs/>
        </w:rPr>
      </w:pPr>
      <w:r w:rsidRPr="005A5DD5">
        <w:rPr>
          <w:rFonts w:ascii="Arial" w:hAnsi="Arial" w:cs="Arial"/>
          <w:bCs/>
        </w:rPr>
        <w:t>This chapter addresses the procedures for reviewing and processing complaints, conducting investigations, and preparing and disseminating reports. This chapter also addresses the responsibility of the Office of Inspector General to exercise due professional care throughout the investigative process.</w:t>
      </w:r>
    </w:p>
    <w:p w:rsidR="00A74EA8" w:rsidRDefault="00A74EA8" w:rsidP="001414CC">
      <w:pPr>
        <w:rPr>
          <w:rFonts w:ascii="Arial" w:hAnsi="Arial" w:cs="Arial"/>
          <w:bCs/>
        </w:rPr>
      </w:pPr>
    </w:p>
    <w:p w:rsidR="00A74EA8" w:rsidRPr="005A5DD5" w:rsidRDefault="00A74EA8" w:rsidP="001414CC">
      <w:pPr>
        <w:rPr>
          <w:rFonts w:ascii="Arial" w:hAnsi="Arial" w:cs="Arial"/>
          <w:bCs/>
        </w:rPr>
      </w:pPr>
      <w:r w:rsidRPr="00A74EA8">
        <w:rPr>
          <w:rFonts w:ascii="Arial" w:hAnsi="Arial" w:cs="Arial"/>
          <w:bCs/>
        </w:rPr>
        <w:t>If the Inspector General is the sole investigator, they may act as both investigator and supervisor for the provisions of 4.01M, 4.02M, 4.03M, 4.05M, and 4.07M.</w:t>
      </w:r>
    </w:p>
    <w:p w:rsidR="001414CC" w:rsidRDefault="001414CC" w:rsidP="001414CC">
      <w:pPr>
        <w:rPr>
          <w:rFonts w:ascii="Arial" w:hAnsi="Arial" w:cs="Arial"/>
          <w:b/>
          <w:bCs/>
        </w:rPr>
      </w:pPr>
    </w:p>
    <w:p w:rsidR="00E974FB" w:rsidRDefault="00E974FB" w:rsidP="001414CC">
      <w:pPr>
        <w:rPr>
          <w:rFonts w:ascii="Arial" w:hAnsi="Arial" w:cs="Arial"/>
          <w:b/>
          <w:bCs/>
        </w:rPr>
      </w:pPr>
    </w:p>
    <w:p w:rsidR="00315092" w:rsidRDefault="002A0DD9" w:rsidP="001414CC">
      <w:pPr>
        <w:rPr>
          <w:rFonts w:ascii="Arial" w:hAnsi="Arial" w:cs="Arial"/>
          <w:b/>
          <w:bCs/>
        </w:rPr>
      </w:pPr>
      <w:r>
        <w:rPr>
          <w:rFonts w:ascii="Arial" w:hAnsi="Arial" w:cs="Arial"/>
          <w:b/>
          <w:bCs/>
        </w:rPr>
        <w:t>Complaint Intake, Assessment, and Assignment</w:t>
      </w:r>
    </w:p>
    <w:p w:rsidR="00315092" w:rsidRDefault="00315092" w:rsidP="001414CC">
      <w:pPr>
        <w:rPr>
          <w:rFonts w:ascii="Arial" w:hAnsi="Arial" w:cs="Arial"/>
          <w:b/>
          <w:bCs/>
        </w:rPr>
      </w:pPr>
    </w:p>
    <w:p w:rsidR="001313BC" w:rsidRPr="005224CB" w:rsidRDefault="001313BC">
      <w:pPr>
        <w:rPr>
          <w:rFonts w:ascii="Arial" w:hAnsi="Arial" w:cs="Arial"/>
          <w:b/>
          <w:bCs/>
        </w:rPr>
      </w:pPr>
      <w:r w:rsidRPr="005224CB">
        <w:rPr>
          <w:rFonts w:ascii="Arial" w:hAnsi="Arial" w:cs="Arial"/>
          <w:b/>
          <w:bCs/>
        </w:rPr>
        <w:t>4.01M</w:t>
      </w:r>
      <w:r w:rsidRPr="005224CB">
        <w:rPr>
          <w:rFonts w:ascii="Arial" w:hAnsi="Arial" w:cs="Arial"/>
          <w:b/>
          <w:bCs/>
        </w:rPr>
        <w:tab/>
      </w:r>
    </w:p>
    <w:p w:rsidR="001313BC" w:rsidRPr="00716252" w:rsidRDefault="001313BC">
      <w:pPr>
        <w:rPr>
          <w:rFonts w:ascii="Arial" w:hAnsi="Arial" w:cs="Arial"/>
          <w:bCs/>
        </w:rPr>
      </w:pPr>
      <w:r w:rsidRPr="00716252">
        <w:rPr>
          <w:rFonts w:ascii="Arial" w:hAnsi="Arial" w:cs="Arial"/>
          <w:bCs/>
        </w:rPr>
        <w:t xml:space="preserve">A </w:t>
      </w:r>
      <w:r w:rsidR="00B04AF9">
        <w:rPr>
          <w:rFonts w:ascii="Arial" w:hAnsi="Arial" w:cs="Arial"/>
          <w:bCs/>
        </w:rPr>
        <w:t xml:space="preserve">written </w:t>
      </w:r>
      <w:r w:rsidRPr="00716252">
        <w:rPr>
          <w:rFonts w:ascii="Arial" w:hAnsi="Arial" w:cs="Arial"/>
          <w:bCs/>
        </w:rPr>
        <w:t>directive establishes protocols for reviewing and tracking all complaints, to include:</w:t>
      </w:r>
      <w:r w:rsidRPr="00716252">
        <w:rPr>
          <w:rFonts w:ascii="Arial" w:hAnsi="Arial" w:cs="Arial"/>
          <w:bCs/>
        </w:rPr>
        <w:tab/>
      </w:r>
    </w:p>
    <w:p w:rsidR="001313BC" w:rsidRDefault="001313BC">
      <w:pPr>
        <w:rPr>
          <w:rFonts w:ascii="Arial" w:hAnsi="Arial" w:cs="Arial"/>
          <w:b/>
          <w:bCs/>
        </w:rPr>
      </w:pPr>
    </w:p>
    <w:p w:rsidR="001313BC" w:rsidRPr="005224CB" w:rsidRDefault="001313BC">
      <w:pPr>
        <w:rPr>
          <w:rFonts w:ascii="Arial" w:hAnsi="Arial" w:cs="Arial"/>
          <w:b/>
          <w:bCs/>
        </w:rPr>
      </w:pPr>
      <w:r>
        <w:rPr>
          <w:rFonts w:ascii="Arial" w:hAnsi="Arial" w:cs="Arial"/>
          <w:b/>
          <w:bCs/>
        </w:rPr>
        <w:t>I.  Bullets</w:t>
      </w:r>
    </w:p>
    <w:p w:rsidR="001313BC" w:rsidRPr="005224CB" w:rsidRDefault="001313BC">
      <w:pPr>
        <w:rPr>
          <w:rFonts w:ascii="Arial" w:hAnsi="Arial" w:cs="Arial"/>
          <w:b/>
          <w:bCs/>
        </w:rPr>
      </w:pPr>
    </w:p>
    <w:p w:rsidR="001313BC" w:rsidRPr="00802B33" w:rsidRDefault="001313BC" w:rsidP="005346D6">
      <w:pPr>
        <w:pStyle w:val="ListParagraph"/>
        <w:numPr>
          <w:ilvl w:val="0"/>
          <w:numId w:val="80"/>
        </w:numPr>
        <w:ind w:hanging="720"/>
        <w:rPr>
          <w:rFonts w:ascii="Arial" w:hAnsi="Arial" w:cs="Arial"/>
          <w:bCs/>
        </w:rPr>
      </w:pPr>
      <w:r w:rsidRPr="00802B33">
        <w:rPr>
          <w:rFonts w:ascii="Arial" w:hAnsi="Arial" w:cs="Arial"/>
          <w:bCs/>
        </w:rPr>
        <w:t>Receipt and documentation;</w:t>
      </w:r>
      <w:r w:rsidRPr="00802B33">
        <w:rPr>
          <w:rFonts w:ascii="Arial" w:hAnsi="Arial" w:cs="Arial"/>
          <w:bCs/>
        </w:rPr>
        <w:tab/>
      </w:r>
    </w:p>
    <w:p w:rsidR="001313BC" w:rsidRPr="00802B33" w:rsidRDefault="001313BC" w:rsidP="005346D6">
      <w:pPr>
        <w:pStyle w:val="ListParagraph"/>
        <w:numPr>
          <w:ilvl w:val="0"/>
          <w:numId w:val="80"/>
        </w:numPr>
        <w:ind w:hanging="720"/>
        <w:rPr>
          <w:rFonts w:ascii="Arial" w:hAnsi="Arial" w:cs="Arial"/>
          <w:bCs/>
        </w:rPr>
      </w:pPr>
      <w:r w:rsidRPr="00802B33">
        <w:rPr>
          <w:rFonts w:ascii="Arial" w:hAnsi="Arial" w:cs="Arial"/>
          <w:bCs/>
        </w:rPr>
        <w:t>Categorization;</w:t>
      </w:r>
      <w:r w:rsidRPr="00802B33">
        <w:rPr>
          <w:rFonts w:ascii="Arial" w:hAnsi="Arial" w:cs="Arial"/>
          <w:bCs/>
        </w:rPr>
        <w:tab/>
      </w:r>
    </w:p>
    <w:p w:rsidR="001313BC" w:rsidRPr="00802B33" w:rsidRDefault="001313BC" w:rsidP="005346D6">
      <w:pPr>
        <w:pStyle w:val="ListParagraph"/>
        <w:numPr>
          <w:ilvl w:val="0"/>
          <w:numId w:val="80"/>
        </w:numPr>
        <w:ind w:hanging="720"/>
        <w:rPr>
          <w:rFonts w:ascii="Arial" w:hAnsi="Arial" w:cs="Arial"/>
          <w:bCs/>
        </w:rPr>
      </w:pPr>
      <w:r w:rsidRPr="00802B33">
        <w:rPr>
          <w:rFonts w:ascii="Arial" w:hAnsi="Arial" w:cs="Arial"/>
          <w:bCs/>
        </w:rPr>
        <w:t>Disposition;</w:t>
      </w:r>
      <w:r w:rsidRPr="00802B33">
        <w:rPr>
          <w:rFonts w:ascii="Arial" w:hAnsi="Arial" w:cs="Arial"/>
          <w:bCs/>
        </w:rPr>
        <w:tab/>
      </w:r>
    </w:p>
    <w:p w:rsidR="001313BC" w:rsidRPr="00802B33" w:rsidRDefault="001313BC" w:rsidP="005346D6">
      <w:pPr>
        <w:pStyle w:val="ListParagraph"/>
        <w:numPr>
          <w:ilvl w:val="0"/>
          <w:numId w:val="80"/>
        </w:numPr>
        <w:ind w:hanging="720"/>
        <w:rPr>
          <w:rFonts w:ascii="Arial" w:hAnsi="Arial" w:cs="Arial"/>
          <w:bCs/>
        </w:rPr>
      </w:pPr>
      <w:r w:rsidRPr="00802B33">
        <w:rPr>
          <w:rFonts w:ascii="Arial" w:hAnsi="Arial" w:cs="Arial"/>
          <w:bCs/>
        </w:rPr>
        <w:t>Written notification of disposition to complainant; and</w:t>
      </w:r>
      <w:r w:rsidRPr="00802B33">
        <w:rPr>
          <w:rFonts w:ascii="Arial" w:hAnsi="Arial" w:cs="Arial"/>
          <w:bCs/>
        </w:rPr>
        <w:tab/>
      </w:r>
    </w:p>
    <w:p w:rsidR="001313BC" w:rsidRPr="00802B33" w:rsidRDefault="001313BC" w:rsidP="005346D6">
      <w:pPr>
        <w:pStyle w:val="ListParagraph"/>
        <w:numPr>
          <w:ilvl w:val="0"/>
          <w:numId w:val="80"/>
        </w:numPr>
        <w:ind w:hanging="720"/>
        <w:rPr>
          <w:rFonts w:ascii="Arial" w:hAnsi="Arial" w:cs="Arial"/>
          <w:bCs/>
        </w:rPr>
      </w:pPr>
      <w:r w:rsidRPr="00802B33">
        <w:rPr>
          <w:rFonts w:ascii="Arial" w:hAnsi="Arial" w:cs="Arial"/>
          <w:bCs/>
        </w:rPr>
        <w:t>Required timeframe from receipt to disposition, with documented supervisory approval for exceptions.</w:t>
      </w:r>
      <w:r w:rsidRPr="00802B33">
        <w:rPr>
          <w:rFonts w:ascii="Arial" w:hAnsi="Arial" w:cs="Arial"/>
          <w:bCs/>
        </w:rPr>
        <w:tab/>
      </w:r>
    </w:p>
    <w:p w:rsidR="001313BC" w:rsidRDefault="001313BC" w:rsidP="00716252">
      <w:pPr>
        <w:ind w:left="720" w:hanging="720"/>
        <w:rPr>
          <w:rFonts w:ascii="Arial" w:hAnsi="Arial" w:cs="Arial"/>
          <w:b/>
          <w:bCs/>
        </w:rPr>
      </w:pPr>
    </w:p>
    <w:p w:rsidR="001313BC" w:rsidRPr="005224CB" w:rsidRDefault="001313BC">
      <w:pPr>
        <w:rPr>
          <w:rFonts w:ascii="Arial" w:hAnsi="Arial" w:cs="Arial"/>
          <w:b/>
          <w:bCs/>
        </w:rPr>
      </w:pPr>
      <w:r>
        <w:rPr>
          <w:rFonts w:ascii="Arial" w:hAnsi="Arial" w:cs="Arial"/>
          <w:b/>
          <w:bCs/>
        </w:rPr>
        <w:t xml:space="preserve">II.  </w:t>
      </w:r>
      <w:r w:rsidR="00E974FB">
        <w:rPr>
          <w:rFonts w:ascii="Arial" w:hAnsi="Arial" w:cs="Arial"/>
          <w:b/>
          <w:bCs/>
        </w:rPr>
        <w:t xml:space="preserve"> </w:t>
      </w:r>
      <w:r>
        <w:rPr>
          <w:rFonts w:ascii="Arial" w:hAnsi="Arial" w:cs="Arial"/>
          <w:b/>
          <w:bCs/>
        </w:rPr>
        <w:t xml:space="preserve">Proofs of </w:t>
      </w:r>
      <w:r w:rsidR="002D69EB">
        <w:rPr>
          <w:rFonts w:ascii="Arial" w:hAnsi="Arial" w:cs="Arial"/>
          <w:b/>
          <w:bCs/>
        </w:rPr>
        <w:t>Compliance</w:t>
      </w:r>
    </w:p>
    <w:p w:rsidR="001313BC" w:rsidRPr="00716252" w:rsidRDefault="001313BC">
      <w:pPr>
        <w:rPr>
          <w:rFonts w:ascii="Arial" w:hAnsi="Arial" w:cs="Arial"/>
          <w:b/>
          <w:bCs/>
        </w:rPr>
      </w:pPr>
    </w:p>
    <w:p w:rsidR="001313BC" w:rsidRPr="00716252" w:rsidRDefault="001313BC" w:rsidP="00E25E26">
      <w:pPr>
        <w:pStyle w:val="ListParagraph"/>
        <w:numPr>
          <w:ilvl w:val="0"/>
          <w:numId w:val="20"/>
        </w:numPr>
        <w:ind w:hanging="720"/>
        <w:rPr>
          <w:rFonts w:ascii="Arial" w:hAnsi="Arial" w:cs="Arial"/>
          <w:bCs/>
        </w:rPr>
      </w:pPr>
      <w:r w:rsidRPr="00716252">
        <w:rPr>
          <w:rFonts w:ascii="Arial" w:hAnsi="Arial" w:cs="Arial"/>
          <w:bCs/>
        </w:rPr>
        <w:t>Written directive addressing elements of the standard.</w:t>
      </w:r>
      <w:r w:rsidRPr="00716252">
        <w:rPr>
          <w:rFonts w:ascii="Arial" w:hAnsi="Arial" w:cs="Arial"/>
          <w:bCs/>
        </w:rPr>
        <w:tab/>
      </w:r>
      <w:r w:rsidRPr="00716252">
        <w:rPr>
          <w:rFonts w:ascii="Arial" w:hAnsi="Arial" w:cs="Arial"/>
        </w:rPr>
        <w:t>(Qty Initial: 1) (Qty Reaccred: 1)</w:t>
      </w:r>
    </w:p>
    <w:p w:rsidR="001313BC" w:rsidRPr="00716252" w:rsidRDefault="001313BC" w:rsidP="00E25E26">
      <w:pPr>
        <w:pStyle w:val="ListParagraph"/>
        <w:numPr>
          <w:ilvl w:val="0"/>
          <w:numId w:val="20"/>
        </w:numPr>
        <w:ind w:hanging="720"/>
        <w:rPr>
          <w:rFonts w:ascii="Arial" w:hAnsi="Arial" w:cs="Arial"/>
          <w:bCs/>
        </w:rPr>
      </w:pPr>
      <w:r w:rsidRPr="00716252">
        <w:rPr>
          <w:rFonts w:ascii="Arial" w:hAnsi="Arial" w:cs="Arial"/>
          <w:bCs/>
        </w:rPr>
        <w:t xml:space="preserve">Complaint tracking documentation. </w:t>
      </w:r>
      <w:r w:rsidRPr="00716252">
        <w:rPr>
          <w:rFonts w:ascii="Arial" w:hAnsi="Arial" w:cs="Arial"/>
        </w:rPr>
        <w:t>(Qty Initial: 1) (Qty Reaccred: 1 each year)</w:t>
      </w:r>
    </w:p>
    <w:p w:rsidR="001313BC" w:rsidRPr="00716252" w:rsidRDefault="001313BC" w:rsidP="00E25E26">
      <w:pPr>
        <w:pStyle w:val="ListParagraph"/>
        <w:numPr>
          <w:ilvl w:val="0"/>
          <w:numId w:val="20"/>
        </w:numPr>
        <w:ind w:hanging="720"/>
        <w:rPr>
          <w:rFonts w:ascii="Arial" w:hAnsi="Arial" w:cs="Arial"/>
          <w:bCs/>
        </w:rPr>
      </w:pPr>
      <w:r w:rsidRPr="00716252">
        <w:rPr>
          <w:rFonts w:ascii="Arial" w:hAnsi="Arial" w:cs="Arial"/>
          <w:bCs/>
        </w:rPr>
        <w:t xml:space="preserve">Disposition documentation. </w:t>
      </w:r>
      <w:r w:rsidRPr="00716252">
        <w:rPr>
          <w:rFonts w:ascii="Arial" w:hAnsi="Arial" w:cs="Arial"/>
        </w:rPr>
        <w:t>(Qty Initial: 1) (Qty Reaccred: 1 each year)</w:t>
      </w:r>
    </w:p>
    <w:p w:rsidR="001313BC" w:rsidRPr="00716252" w:rsidRDefault="001313BC" w:rsidP="00E25E26">
      <w:pPr>
        <w:pStyle w:val="ListParagraph"/>
        <w:numPr>
          <w:ilvl w:val="0"/>
          <w:numId w:val="20"/>
        </w:numPr>
        <w:ind w:hanging="720"/>
        <w:rPr>
          <w:rFonts w:ascii="Arial" w:hAnsi="Arial" w:cs="Arial"/>
          <w:bCs/>
        </w:rPr>
      </w:pPr>
      <w:r w:rsidRPr="00716252">
        <w:rPr>
          <w:rFonts w:ascii="Arial" w:hAnsi="Arial" w:cs="Arial"/>
          <w:bCs/>
        </w:rPr>
        <w:t xml:space="preserve">Complainant notification documentation. </w:t>
      </w:r>
      <w:r w:rsidRPr="00716252">
        <w:rPr>
          <w:rFonts w:ascii="Arial" w:hAnsi="Arial" w:cs="Arial"/>
        </w:rPr>
        <w:t>(Qty Initial: 1) (Qty Reaccred: 1 each year)</w:t>
      </w:r>
    </w:p>
    <w:p w:rsidR="001313BC" w:rsidRPr="00716252" w:rsidRDefault="001313BC">
      <w:pPr>
        <w:rPr>
          <w:rFonts w:ascii="Arial" w:hAnsi="Arial" w:cs="Arial"/>
          <w:bCs/>
        </w:rPr>
      </w:pPr>
    </w:p>
    <w:p w:rsidR="001313BC" w:rsidRDefault="001313BC">
      <w:pPr>
        <w:rPr>
          <w:rFonts w:ascii="Arial" w:hAnsi="Arial" w:cs="Arial"/>
          <w:b/>
          <w:bCs/>
        </w:rPr>
      </w:pPr>
      <w:r w:rsidRPr="005224CB">
        <w:rPr>
          <w:rFonts w:ascii="Arial" w:hAnsi="Arial" w:cs="Arial"/>
          <w:b/>
          <w:bCs/>
        </w:rPr>
        <w:t xml:space="preserve">III. </w:t>
      </w:r>
      <w:r>
        <w:rPr>
          <w:rFonts w:ascii="Arial" w:hAnsi="Arial" w:cs="Arial"/>
          <w:b/>
          <w:bCs/>
        </w:rPr>
        <w:t>Required References</w:t>
      </w:r>
    </w:p>
    <w:p w:rsidR="001313BC" w:rsidRDefault="001313BC">
      <w:pPr>
        <w:rPr>
          <w:rFonts w:ascii="Arial" w:hAnsi="Arial" w:cs="Arial"/>
          <w:b/>
          <w:bCs/>
        </w:rPr>
      </w:pPr>
      <w:r w:rsidRPr="005224CB">
        <w:rPr>
          <w:rFonts w:ascii="Arial" w:hAnsi="Arial" w:cs="Arial"/>
          <w:b/>
          <w:bCs/>
        </w:rPr>
        <w:t xml:space="preserve"> </w:t>
      </w:r>
    </w:p>
    <w:p w:rsidR="001313BC" w:rsidRDefault="001313BC">
      <w:pPr>
        <w:rPr>
          <w:rFonts w:ascii="Arial" w:hAnsi="Arial" w:cs="Arial"/>
          <w:b/>
          <w:bCs/>
        </w:rPr>
      </w:pPr>
      <w:r>
        <w:rPr>
          <w:rFonts w:ascii="Arial" w:hAnsi="Arial" w:cs="Arial"/>
          <w:b/>
          <w:bCs/>
        </w:rPr>
        <w:t xml:space="preserve">IV. </w:t>
      </w:r>
      <w:r w:rsidRPr="005224CB">
        <w:rPr>
          <w:rFonts w:ascii="Arial" w:hAnsi="Arial" w:cs="Arial"/>
          <w:b/>
          <w:bCs/>
        </w:rPr>
        <w:t>Assessor Guidelines</w:t>
      </w:r>
    </w:p>
    <w:p w:rsidR="001313BC" w:rsidRDefault="001313BC">
      <w:pPr>
        <w:rPr>
          <w:rFonts w:ascii="Arial" w:hAnsi="Arial" w:cs="Arial"/>
          <w:b/>
          <w:bCs/>
        </w:rPr>
      </w:pPr>
    </w:p>
    <w:p w:rsidR="001313BC" w:rsidRPr="005224CB" w:rsidRDefault="001313BC">
      <w:pPr>
        <w:rPr>
          <w:rFonts w:ascii="Arial" w:hAnsi="Arial" w:cs="Arial"/>
          <w:bCs/>
        </w:rPr>
      </w:pPr>
      <w:r w:rsidRPr="005224CB">
        <w:rPr>
          <w:rFonts w:ascii="Arial" w:hAnsi="Arial" w:cs="Arial"/>
          <w:bCs/>
        </w:rPr>
        <w:t>Disposition refers to assignment to investigative staff, referral to management or other appropriate official, or to file.</w:t>
      </w:r>
    </w:p>
    <w:p w:rsidR="001313BC" w:rsidRPr="005224CB" w:rsidRDefault="001313BC">
      <w:pPr>
        <w:rPr>
          <w:rFonts w:ascii="Arial" w:hAnsi="Arial" w:cs="Arial"/>
          <w:b/>
          <w:bCs/>
        </w:rPr>
      </w:pPr>
    </w:p>
    <w:p w:rsidR="001313BC" w:rsidRPr="005224CB" w:rsidRDefault="001313BC">
      <w:pPr>
        <w:rPr>
          <w:rFonts w:ascii="Arial" w:hAnsi="Arial" w:cs="Arial"/>
          <w:b/>
          <w:bCs/>
        </w:rPr>
      </w:pPr>
      <w:r w:rsidRPr="005224CB">
        <w:rPr>
          <w:rFonts w:ascii="Arial" w:hAnsi="Arial" w:cs="Arial"/>
          <w:b/>
          <w:bCs/>
        </w:rPr>
        <w:t>V.  Accreditation Manager Notes</w:t>
      </w:r>
    </w:p>
    <w:p w:rsidR="003250AD" w:rsidRDefault="003250AD">
      <w:pPr>
        <w:spacing w:after="200" w:line="276" w:lineRule="auto"/>
        <w:rPr>
          <w:rFonts w:ascii="Arial" w:hAnsi="Arial" w:cs="Arial"/>
        </w:rPr>
      </w:pPr>
      <w:r>
        <w:rPr>
          <w:rFonts w:ascii="Arial" w:hAnsi="Arial" w:cs="Arial"/>
        </w:rPr>
        <w:br w:type="page"/>
      </w:r>
    </w:p>
    <w:p w:rsidR="00315092" w:rsidRDefault="002A0DD9" w:rsidP="00716252">
      <w:pPr>
        <w:rPr>
          <w:rFonts w:ascii="Arial" w:hAnsi="Arial" w:cs="Arial"/>
          <w:b/>
        </w:rPr>
      </w:pPr>
      <w:r>
        <w:rPr>
          <w:rFonts w:ascii="Arial" w:hAnsi="Arial" w:cs="Arial"/>
          <w:b/>
        </w:rPr>
        <w:lastRenderedPageBreak/>
        <w:t>Elements of Investigations</w:t>
      </w:r>
    </w:p>
    <w:p w:rsidR="002A0DD9" w:rsidRDefault="002A0DD9" w:rsidP="00716252">
      <w:pPr>
        <w:rPr>
          <w:rFonts w:ascii="Arial" w:hAnsi="Arial" w:cs="Arial"/>
          <w:b/>
        </w:rPr>
      </w:pPr>
    </w:p>
    <w:p w:rsidR="00E55947" w:rsidRDefault="003250AD" w:rsidP="00716252">
      <w:pPr>
        <w:rPr>
          <w:rStyle w:val="description"/>
          <w:rFonts w:ascii="Arial" w:hAnsi="Arial" w:cs="Arial"/>
        </w:rPr>
      </w:pPr>
      <w:r w:rsidRPr="00E55947">
        <w:rPr>
          <w:rFonts w:ascii="Arial" w:hAnsi="Arial" w:cs="Arial"/>
          <w:b/>
        </w:rPr>
        <w:t>4.02M</w:t>
      </w:r>
      <w:r w:rsidRPr="005C2945">
        <w:rPr>
          <w:rFonts w:ascii="Arial" w:hAnsi="Arial" w:cs="Arial"/>
        </w:rPr>
        <w:t xml:space="preserve"> </w:t>
      </w:r>
    </w:p>
    <w:p w:rsidR="003250AD" w:rsidRPr="005C2945" w:rsidRDefault="003250AD" w:rsidP="00E55947">
      <w:pPr>
        <w:rPr>
          <w:rFonts w:ascii="Arial" w:hAnsi="Arial" w:cs="Arial"/>
        </w:rPr>
      </w:pPr>
      <w:r w:rsidRPr="005C2945">
        <w:rPr>
          <w:rStyle w:val="description"/>
          <w:rFonts w:ascii="Arial" w:hAnsi="Arial" w:cs="Arial"/>
        </w:rPr>
        <w:t xml:space="preserve">A </w:t>
      </w:r>
      <w:r>
        <w:rPr>
          <w:rStyle w:val="description"/>
          <w:rFonts w:ascii="Arial" w:hAnsi="Arial" w:cs="Arial"/>
        </w:rPr>
        <w:t xml:space="preserve">written </w:t>
      </w:r>
      <w:r w:rsidRPr="009118E0">
        <w:rPr>
          <w:rFonts w:ascii="Arial" w:hAnsi="Arial" w:cs="Arial"/>
        </w:rPr>
        <w:t>directive</w:t>
      </w:r>
      <w:r w:rsidRPr="005C2945">
        <w:rPr>
          <w:rStyle w:val="description"/>
          <w:rFonts w:ascii="Arial" w:hAnsi="Arial" w:cs="Arial"/>
        </w:rPr>
        <w:t xml:space="preserve"> requires each investigation include the following elements:</w:t>
      </w:r>
    </w:p>
    <w:p w:rsidR="003250AD" w:rsidRPr="00716252" w:rsidRDefault="003250AD" w:rsidP="00E25E26">
      <w:pPr>
        <w:numPr>
          <w:ilvl w:val="1"/>
          <w:numId w:val="27"/>
        </w:numPr>
        <w:tabs>
          <w:tab w:val="clear" w:pos="1440"/>
        </w:tabs>
        <w:spacing w:before="100" w:beforeAutospacing="1" w:after="100" w:afterAutospacing="1"/>
        <w:ind w:left="0" w:firstLine="0"/>
        <w:rPr>
          <w:rFonts w:ascii="Arial" w:hAnsi="Arial" w:cs="Arial"/>
          <w:b/>
        </w:rPr>
      </w:pPr>
      <w:r w:rsidRPr="00716252">
        <w:rPr>
          <w:rStyle w:val="highlightable"/>
          <w:rFonts w:ascii="Arial" w:hAnsi="Arial" w:cs="Arial"/>
          <w:b/>
        </w:rPr>
        <w:t>Bullets</w:t>
      </w:r>
    </w:p>
    <w:p w:rsidR="003250AD" w:rsidRPr="0070075D" w:rsidRDefault="003250AD" w:rsidP="005346D6">
      <w:pPr>
        <w:pStyle w:val="ListParagraph"/>
        <w:numPr>
          <w:ilvl w:val="0"/>
          <w:numId w:val="81"/>
        </w:numPr>
        <w:spacing w:before="100" w:beforeAutospacing="1" w:after="100" w:afterAutospacing="1"/>
        <w:ind w:hanging="720"/>
        <w:rPr>
          <w:rStyle w:val="highlightable"/>
          <w:rFonts w:ascii="Arial" w:hAnsi="Arial" w:cs="Arial"/>
        </w:rPr>
      </w:pPr>
      <w:r w:rsidRPr="0070075D">
        <w:rPr>
          <w:rStyle w:val="highlightable"/>
          <w:rFonts w:ascii="Arial" w:hAnsi="Arial" w:cs="Arial"/>
        </w:rPr>
        <w:t xml:space="preserve">Written case </w:t>
      </w:r>
      <w:hyperlink r:id="rId12" w:history="1">
        <w:r w:rsidRPr="0070075D">
          <w:rPr>
            <w:rStyle w:val="highlightable"/>
            <w:rFonts w:ascii="Arial" w:hAnsi="Arial" w:cs="Arial"/>
          </w:rPr>
          <w:t>plan</w:t>
        </w:r>
      </w:hyperlink>
      <w:r w:rsidRPr="0070075D">
        <w:rPr>
          <w:rStyle w:val="highlightable"/>
          <w:rFonts w:ascii="Arial" w:hAnsi="Arial" w:cs="Arial"/>
        </w:rPr>
        <w:t>;</w:t>
      </w:r>
    </w:p>
    <w:p w:rsidR="003250AD" w:rsidRPr="0070075D" w:rsidRDefault="003250AD" w:rsidP="005346D6">
      <w:pPr>
        <w:pStyle w:val="ListParagraph"/>
        <w:numPr>
          <w:ilvl w:val="0"/>
          <w:numId w:val="81"/>
        </w:numPr>
        <w:spacing w:before="100" w:beforeAutospacing="1" w:after="100" w:afterAutospacing="1"/>
        <w:ind w:hanging="720"/>
        <w:rPr>
          <w:rFonts w:ascii="Arial" w:hAnsi="Arial" w:cs="Arial"/>
        </w:rPr>
      </w:pPr>
      <w:r w:rsidRPr="0070075D">
        <w:rPr>
          <w:rStyle w:val="highlightable"/>
          <w:rFonts w:ascii="Arial" w:hAnsi="Arial" w:cs="Arial"/>
        </w:rPr>
        <w:t>Evidentiary support for findings;</w:t>
      </w:r>
    </w:p>
    <w:p w:rsidR="003250AD" w:rsidRPr="0070075D" w:rsidRDefault="003250AD" w:rsidP="005346D6">
      <w:pPr>
        <w:pStyle w:val="ListParagraph"/>
        <w:numPr>
          <w:ilvl w:val="0"/>
          <w:numId w:val="81"/>
        </w:numPr>
        <w:spacing w:before="100" w:beforeAutospacing="1" w:after="100" w:afterAutospacing="1"/>
        <w:ind w:hanging="720"/>
        <w:rPr>
          <w:rFonts w:ascii="Arial" w:hAnsi="Arial" w:cs="Arial"/>
        </w:rPr>
      </w:pPr>
      <w:r w:rsidRPr="0070075D">
        <w:rPr>
          <w:rStyle w:val="highlightable"/>
          <w:rFonts w:ascii="Arial" w:hAnsi="Arial" w:cs="Arial"/>
        </w:rPr>
        <w:t>Interviews;</w:t>
      </w:r>
    </w:p>
    <w:p w:rsidR="003250AD" w:rsidRPr="0070075D" w:rsidRDefault="003250AD" w:rsidP="005346D6">
      <w:pPr>
        <w:pStyle w:val="ListParagraph"/>
        <w:numPr>
          <w:ilvl w:val="0"/>
          <w:numId w:val="81"/>
        </w:numPr>
        <w:spacing w:before="100" w:beforeAutospacing="1" w:after="100" w:afterAutospacing="1"/>
        <w:ind w:hanging="720"/>
        <w:rPr>
          <w:rFonts w:ascii="Arial" w:hAnsi="Arial" w:cs="Arial"/>
        </w:rPr>
      </w:pPr>
      <w:r w:rsidRPr="0070075D">
        <w:rPr>
          <w:rStyle w:val="highlightable"/>
          <w:rFonts w:ascii="Arial" w:hAnsi="Arial" w:cs="Arial"/>
        </w:rPr>
        <w:t>Documented investigative activity;</w:t>
      </w:r>
    </w:p>
    <w:p w:rsidR="003250AD" w:rsidRPr="0070075D" w:rsidRDefault="003250AD" w:rsidP="005346D6">
      <w:pPr>
        <w:pStyle w:val="ListParagraph"/>
        <w:numPr>
          <w:ilvl w:val="0"/>
          <w:numId w:val="81"/>
        </w:numPr>
        <w:spacing w:before="100" w:beforeAutospacing="1" w:after="100" w:afterAutospacing="1"/>
        <w:ind w:hanging="720"/>
        <w:rPr>
          <w:rFonts w:ascii="Arial" w:hAnsi="Arial" w:cs="Arial"/>
        </w:rPr>
      </w:pPr>
      <w:r w:rsidRPr="0070075D">
        <w:rPr>
          <w:rStyle w:val="highlightable"/>
          <w:rFonts w:ascii="Arial" w:hAnsi="Arial" w:cs="Arial"/>
        </w:rPr>
        <w:t>Written report;</w:t>
      </w:r>
    </w:p>
    <w:p w:rsidR="003250AD" w:rsidRPr="0070075D" w:rsidRDefault="003250AD" w:rsidP="005346D6">
      <w:pPr>
        <w:pStyle w:val="ListParagraph"/>
        <w:numPr>
          <w:ilvl w:val="0"/>
          <w:numId w:val="81"/>
        </w:numPr>
        <w:spacing w:before="100" w:beforeAutospacing="1" w:after="100" w:afterAutospacing="1"/>
        <w:ind w:hanging="720"/>
        <w:rPr>
          <w:rFonts w:ascii="Arial" w:hAnsi="Arial" w:cs="Arial"/>
        </w:rPr>
      </w:pPr>
      <w:r w:rsidRPr="0070075D">
        <w:rPr>
          <w:rStyle w:val="highlightable"/>
          <w:rFonts w:ascii="Arial" w:hAnsi="Arial" w:cs="Arial"/>
        </w:rPr>
        <w:t>Bill of Rights/union contracts, when applicable; and</w:t>
      </w:r>
    </w:p>
    <w:p w:rsidR="003250AD" w:rsidRPr="0070075D" w:rsidRDefault="003250AD" w:rsidP="005346D6">
      <w:pPr>
        <w:pStyle w:val="ListParagraph"/>
        <w:numPr>
          <w:ilvl w:val="0"/>
          <w:numId w:val="81"/>
        </w:numPr>
        <w:spacing w:before="100" w:beforeAutospacing="1" w:after="100" w:afterAutospacing="1"/>
        <w:ind w:hanging="720"/>
        <w:rPr>
          <w:rFonts w:ascii="Arial" w:hAnsi="Arial" w:cs="Arial"/>
        </w:rPr>
      </w:pPr>
      <w:r w:rsidRPr="0070075D">
        <w:rPr>
          <w:rStyle w:val="highlightable"/>
          <w:rFonts w:ascii="Arial" w:hAnsi="Arial" w:cs="Arial"/>
        </w:rPr>
        <w:t>Timeframe from assignment to case closure, with documented supervisory approval for extensions.</w:t>
      </w:r>
    </w:p>
    <w:p w:rsidR="003250AD" w:rsidRPr="00716252" w:rsidRDefault="003250AD" w:rsidP="00E25E26">
      <w:pPr>
        <w:numPr>
          <w:ilvl w:val="1"/>
          <w:numId w:val="27"/>
        </w:numPr>
        <w:tabs>
          <w:tab w:val="clear" w:pos="1440"/>
        </w:tabs>
        <w:ind w:left="0" w:firstLine="0"/>
        <w:rPr>
          <w:rFonts w:ascii="Arial" w:hAnsi="Arial" w:cs="Arial"/>
          <w:b/>
        </w:rPr>
      </w:pPr>
      <w:r w:rsidRPr="00716252">
        <w:rPr>
          <w:rStyle w:val="highlightable"/>
          <w:rFonts w:ascii="Arial" w:hAnsi="Arial" w:cs="Arial"/>
          <w:b/>
        </w:rPr>
        <w:t xml:space="preserve">Proofs of </w:t>
      </w:r>
      <w:r w:rsidR="00315092" w:rsidRPr="001038ED">
        <w:rPr>
          <w:rFonts w:ascii="Arial" w:hAnsi="Arial" w:cs="Arial"/>
          <w:b/>
        </w:rPr>
        <w:t xml:space="preserve">Compliance </w:t>
      </w:r>
    </w:p>
    <w:p w:rsidR="00111DFD" w:rsidRDefault="00111DFD" w:rsidP="00716252">
      <w:pPr>
        <w:ind w:left="720"/>
        <w:rPr>
          <w:rStyle w:val="highlightable"/>
          <w:rFonts w:ascii="Arial" w:hAnsi="Arial" w:cs="Arial"/>
        </w:rPr>
      </w:pPr>
    </w:p>
    <w:p w:rsidR="003250AD" w:rsidRDefault="003250AD" w:rsidP="00E25E26">
      <w:pPr>
        <w:numPr>
          <w:ilvl w:val="2"/>
          <w:numId w:val="27"/>
        </w:numPr>
        <w:tabs>
          <w:tab w:val="clear" w:pos="2160"/>
          <w:tab w:val="num" w:pos="720"/>
        </w:tabs>
        <w:ind w:left="720" w:hanging="720"/>
        <w:rPr>
          <w:rStyle w:val="highlightable"/>
          <w:rFonts w:ascii="Arial" w:hAnsi="Arial" w:cs="Arial"/>
        </w:rPr>
      </w:pPr>
      <w:r w:rsidRPr="005C2945">
        <w:rPr>
          <w:rStyle w:val="highlightable"/>
          <w:rFonts w:ascii="Arial" w:hAnsi="Arial" w:cs="Arial"/>
        </w:rPr>
        <w:t xml:space="preserve">Written </w:t>
      </w:r>
      <w:r w:rsidRPr="009118E0">
        <w:rPr>
          <w:rFonts w:ascii="Arial" w:hAnsi="Arial" w:cs="Arial"/>
        </w:rPr>
        <w:t>directive</w:t>
      </w:r>
      <w:r w:rsidRPr="005C2945">
        <w:rPr>
          <w:rStyle w:val="highlightable"/>
          <w:rFonts w:ascii="Arial" w:hAnsi="Arial" w:cs="Arial"/>
        </w:rPr>
        <w:t xml:space="preserve"> addressing elements of the standard. (Qty Initial: 1) (Qty Reaccred: 1)</w:t>
      </w:r>
    </w:p>
    <w:p w:rsidR="00111DFD" w:rsidRDefault="00111DFD" w:rsidP="00716252">
      <w:pPr>
        <w:rPr>
          <w:rStyle w:val="highlightable"/>
          <w:rFonts w:ascii="Arial" w:hAnsi="Arial" w:cs="Arial"/>
          <w:b/>
        </w:rPr>
      </w:pPr>
    </w:p>
    <w:p w:rsidR="003250AD" w:rsidRPr="00716252" w:rsidRDefault="003250AD" w:rsidP="00E25E26">
      <w:pPr>
        <w:numPr>
          <w:ilvl w:val="1"/>
          <w:numId w:val="27"/>
        </w:numPr>
        <w:tabs>
          <w:tab w:val="clear" w:pos="1440"/>
          <w:tab w:val="num" w:pos="720"/>
        </w:tabs>
        <w:spacing w:line="480" w:lineRule="auto"/>
        <w:ind w:left="0" w:firstLine="0"/>
        <w:rPr>
          <w:rStyle w:val="highlightable"/>
          <w:rFonts w:ascii="Arial" w:hAnsi="Arial" w:cs="Arial"/>
          <w:b/>
        </w:rPr>
      </w:pPr>
      <w:r w:rsidRPr="00716252">
        <w:rPr>
          <w:rStyle w:val="highlightable"/>
          <w:rFonts w:ascii="Arial" w:hAnsi="Arial" w:cs="Arial"/>
          <w:b/>
        </w:rPr>
        <w:t>Required References</w:t>
      </w:r>
    </w:p>
    <w:p w:rsidR="003250AD" w:rsidRPr="00716252" w:rsidRDefault="003250AD" w:rsidP="00E25E26">
      <w:pPr>
        <w:numPr>
          <w:ilvl w:val="1"/>
          <w:numId w:val="27"/>
        </w:numPr>
        <w:tabs>
          <w:tab w:val="clear" w:pos="1440"/>
          <w:tab w:val="num" w:pos="720"/>
        </w:tabs>
        <w:spacing w:line="480" w:lineRule="auto"/>
        <w:ind w:left="0" w:firstLine="0"/>
        <w:rPr>
          <w:rFonts w:ascii="Arial" w:hAnsi="Arial" w:cs="Arial"/>
          <w:b/>
        </w:rPr>
      </w:pPr>
      <w:r w:rsidRPr="00716252">
        <w:rPr>
          <w:rStyle w:val="highlightable"/>
          <w:rFonts w:ascii="Arial" w:hAnsi="Arial" w:cs="Arial"/>
          <w:b/>
        </w:rPr>
        <w:t xml:space="preserve">Assessor </w:t>
      </w:r>
      <w:r w:rsidRPr="00315092">
        <w:rPr>
          <w:rFonts w:ascii="Arial" w:hAnsi="Arial" w:cs="Arial"/>
          <w:b/>
        </w:rPr>
        <w:t>Guidelines</w:t>
      </w:r>
    </w:p>
    <w:p w:rsidR="003250AD" w:rsidRPr="00716252" w:rsidRDefault="003250AD" w:rsidP="00E25E26">
      <w:pPr>
        <w:numPr>
          <w:ilvl w:val="1"/>
          <w:numId w:val="27"/>
        </w:numPr>
        <w:tabs>
          <w:tab w:val="clear" w:pos="1440"/>
          <w:tab w:val="num" w:pos="720"/>
        </w:tabs>
        <w:spacing w:line="480" w:lineRule="auto"/>
        <w:ind w:left="0" w:firstLine="0"/>
        <w:rPr>
          <w:rFonts w:ascii="Arial" w:hAnsi="Arial" w:cs="Arial"/>
          <w:b/>
        </w:rPr>
      </w:pPr>
      <w:r w:rsidRPr="00315092">
        <w:rPr>
          <w:rFonts w:ascii="Arial" w:hAnsi="Arial" w:cs="Arial"/>
          <w:b/>
        </w:rPr>
        <w:t>Accreditation</w:t>
      </w:r>
      <w:r w:rsidRPr="00716252">
        <w:rPr>
          <w:rStyle w:val="highlightable"/>
          <w:rFonts w:ascii="Arial" w:hAnsi="Arial" w:cs="Arial"/>
          <w:b/>
        </w:rPr>
        <w:t xml:space="preserve"> Manager Notes</w:t>
      </w:r>
    </w:p>
    <w:p w:rsidR="003250AD" w:rsidRPr="005C2945" w:rsidRDefault="003250AD">
      <w:pPr>
        <w:rPr>
          <w:rFonts w:ascii="Arial" w:hAnsi="Arial" w:cs="Arial"/>
        </w:rPr>
      </w:pPr>
      <w:r w:rsidRPr="005C2945">
        <w:rPr>
          <w:rFonts w:ascii="Arial" w:hAnsi="Arial" w:cs="Arial"/>
        </w:rPr>
        <w:t xml:space="preserve">  </w:t>
      </w:r>
    </w:p>
    <w:p w:rsidR="008404D3" w:rsidRDefault="003250AD">
      <w:pPr>
        <w:rPr>
          <w:rFonts w:ascii="Arial" w:hAnsi="Arial" w:cs="Arial"/>
        </w:rPr>
      </w:pPr>
      <w:r w:rsidRPr="005C2945">
        <w:rPr>
          <w:rFonts w:ascii="Arial" w:hAnsi="Arial" w:cs="Arial"/>
        </w:rPr>
        <w:br w:type="page"/>
      </w:r>
    </w:p>
    <w:p w:rsidR="008404D3" w:rsidRPr="00F40420" w:rsidRDefault="008404D3">
      <w:pPr>
        <w:rPr>
          <w:rFonts w:ascii="Arial" w:hAnsi="Arial" w:cs="Arial"/>
          <w:b/>
        </w:rPr>
      </w:pPr>
      <w:r>
        <w:rPr>
          <w:rFonts w:ascii="Arial" w:hAnsi="Arial" w:cs="Arial"/>
          <w:b/>
        </w:rPr>
        <w:lastRenderedPageBreak/>
        <w:t>Case Planning</w:t>
      </w:r>
    </w:p>
    <w:p w:rsidR="008404D3" w:rsidRDefault="008404D3">
      <w:pPr>
        <w:rPr>
          <w:rFonts w:ascii="Arial" w:hAnsi="Arial" w:cs="Arial"/>
          <w:b/>
        </w:rPr>
      </w:pPr>
    </w:p>
    <w:p w:rsidR="00E55947" w:rsidRPr="00E55947" w:rsidRDefault="003250AD">
      <w:pPr>
        <w:rPr>
          <w:rFonts w:ascii="Arial" w:hAnsi="Arial" w:cs="Arial"/>
          <w:b/>
        </w:rPr>
      </w:pPr>
      <w:r w:rsidRPr="00E55947">
        <w:rPr>
          <w:rFonts w:ascii="Arial" w:hAnsi="Arial" w:cs="Arial"/>
          <w:b/>
        </w:rPr>
        <w:t>4.03M</w:t>
      </w:r>
      <w:r w:rsidR="00216DCF" w:rsidRPr="00E55947">
        <w:rPr>
          <w:rFonts w:ascii="Arial" w:hAnsi="Arial" w:cs="Arial"/>
          <w:b/>
        </w:rPr>
        <w:t xml:space="preserve"> </w:t>
      </w:r>
    </w:p>
    <w:p w:rsidR="003250AD" w:rsidRPr="005C2945" w:rsidRDefault="003250AD" w:rsidP="00E55947">
      <w:pPr>
        <w:rPr>
          <w:rFonts w:ascii="Arial" w:hAnsi="Arial" w:cs="Arial"/>
        </w:rPr>
      </w:pPr>
      <w:r w:rsidRPr="005C2945">
        <w:rPr>
          <w:rStyle w:val="description"/>
          <w:rFonts w:ascii="Arial" w:hAnsi="Arial" w:cs="Arial"/>
        </w:rPr>
        <w:t xml:space="preserve">A </w:t>
      </w:r>
      <w:r>
        <w:rPr>
          <w:rStyle w:val="description"/>
          <w:rFonts w:ascii="Arial" w:hAnsi="Arial" w:cs="Arial"/>
        </w:rPr>
        <w:t xml:space="preserve">written </w:t>
      </w:r>
      <w:r w:rsidRPr="009118E0">
        <w:rPr>
          <w:rFonts w:ascii="Arial" w:hAnsi="Arial" w:cs="Arial"/>
        </w:rPr>
        <w:t>directive</w:t>
      </w:r>
      <w:r w:rsidRPr="005C2945">
        <w:rPr>
          <w:rStyle w:val="description"/>
          <w:rFonts w:ascii="Arial" w:hAnsi="Arial" w:cs="Arial"/>
        </w:rPr>
        <w:t xml:space="preserve"> requires investigators complete a written case </w:t>
      </w:r>
      <w:r w:rsidRPr="00216DCF">
        <w:rPr>
          <w:rFonts w:ascii="Arial" w:hAnsi="Arial" w:cs="Arial"/>
        </w:rPr>
        <w:t>plan</w:t>
      </w:r>
      <w:r w:rsidRPr="005C2945">
        <w:rPr>
          <w:rStyle w:val="description"/>
          <w:rFonts w:ascii="Arial" w:hAnsi="Arial" w:cs="Arial"/>
        </w:rPr>
        <w:t xml:space="preserve"> that includes the following: </w:t>
      </w:r>
    </w:p>
    <w:p w:rsidR="003250AD" w:rsidRPr="00716252" w:rsidRDefault="003250AD" w:rsidP="00E25E26">
      <w:pPr>
        <w:numPr>
          <w:ilvl w:val="0"/>
          <w:numId w:val="28"/>
        </w:numPr>
        <w:spacing w:before="100" w:beforeAutospacing="1" w:after="100" w:afterAutospacing="1"/>
        <w:ind w:left="0" w:firstLine="0"/>
        <w:rPr>
          <w:rFonts w:ascii="Arial" w:hAnsi="Arial" w:cs="Arial"/>
          <w:b/>
        </w:rPr>
      </w:pPr>
      <w:r w:rsidRPr="00716252">
        <w:rPr>
          <w:rStyle w:val="highlightable"/>
          <w:rFonts w:ascii="Arial" w:hAnsi="Arial" w:cs="Arial"/>
          <w:b/>
        </w:rPr>
        <w:t>Bullets</w:t>
      </w:r>
    </w:p>
    <w:p w:rsidR="003250AD" w:rsidRPr="0070075D" w:rsidRDefault="003250AD" w:rsidP="005346D6">
      <w:pPr>
        <w:pStyle w:val="ListParagraph"/>
        <w:numPr>
          <w:ilvl w:val="0"/>
          <w:numId w:val="82"/>
        </w:numPr>
        <w:spacing w:before="100" w:beforeAutospacing="1" w:after="100" w:afterAutospacing="1"/>
        <w:ind w:left="720" w:hanging="720"/>
        <w:rPr>
          <w:rFonts w:ascii="Arial" w:hAnsi="Arial" w:cs="Arial"/>
        </w:rPr>
      </w:pPr>
      <w:r w:rsidRPr="0070075D">
        <w:rPr>
          <w:rStyle w:val="highlightable"/>
          <w:rFonts w:ascii="Arial" w:hAnsi="Arial" w:cs="Arial"/>
        </w:rPr>
        <w:t xml:space="preserve">Elements of the </w:t>
      </w:r>
      <w:r w:rsidRPr="0070075D">
        <w:rPr>
          <w:rFonts w:ascii="Arial" w:hAnsi="Arial" w:cs="Arial"/>
        </w:rPr>
        <w:t>complaint</w:t>
      </w:r>
      <w:r w:rsidRPr="0070075D">
        <w:rPr>
          <w:rStyle w:val="highlightable"/>
          <w:rFonts w:ascii="Arial" w:hAnsi="Arial" w:cs="Arial"/>
        </w:rPr>
        <w:t xml:space="preserve"> and the potential violation;</w:t>
      </w:r>
    </w:p>
    <w:p w:rsidR="003250AD" w:rsidRPr="0070075D" w:rsidRDefault="003250AD" w:rsidP="005346D6">
      <w:pPr>
        <w:pStyle w:val="ListParagraph"/>
        <w:numPr>
          <w:ilvl w:val="0"/>
          <w:numId w:val="82"/>
        </w:numPr>
        <w:spacing w:before="100" w:beforeAutospacing="1" w:after="100" w:afterAutospacing="1"/>
        <w:ind w:left="720" w:hanging="720"/>
        <w:rPr>
          <w:rFonts w:ascii="Arial" w:hAnsi="Arial" w:cs="Arial"/>
        </w:rPr>
      </w:pPr>
      <w:r w:rsidRPr="0070075D">
        <w:rPr>
          <w:rStyle w:val="highlightable"/>
          <w:rFonts w:ascii="Arial" w:hAnsi="Arial" w:cs="Arial"/>
        </w:rPr>
        <w:t xml:space="preserve">Case </w:t>
      </w:r>
      <w:r w:rsidRPr="0070075D">
        <w:rPr>
          <w:rFonts w:ascii="Arial" w:hAnsi="Arial" w:cs="Arial"/>
        </w:rPr>
        <w:t>plan</w:t>
      </w:r>
      <w:r w:rsidRPr="0070075D">
        <w:rPr>
          <w:rStyle w:val="highlightable"/>
          <w:rFonts w:ascii="Arial" w:hAnsi="Arial" w:cs="Arial"/>
        </w:rPr>
        <w:t xml:space="preserve"> updates, as necessary;</w:t>
      </w:r>
    </w:p>
    <w:p w:rsidR="003250AD" w:rsidRPr="0070075D" w:rsidRDefault="003250AD" w:rsidP="005346D6">
      <w:pPr>
        <w:pStyle w:val="ListParagraph"/>
        <w:numPr>
          <w:ilvl w:val="0"/>
          <w:numId w:val="82"/>
        </w:numPr>
        <w:spacing w:before="100" w:beforeAutospacing="1" w:after="100" w:afterAutospacing="1"/>
        <w:ind w:left="720" w:hanging="720"/>
        <w:rPr>
          <w:rFonts w:ascii="Arial" w:hAnsi="Arial" w:cs="Arial"/>
        </w:rPr>
      </w:pPr>
      <w:r w:rsidRPr="0070075D">
        <w:rPr>
          <w:rStyle w:val="highlightable"/>
          <w:rFonts w:ascii="Arial" w:hAnsi="Arial" w:cs="Arial"/>
        </w:rPr>
        <w:t xml:space="preserve">Documented supervisory review and approval prior to implementation of the </w:t>
      </w:r>
      <w:r w:rsidRPr="0070075D">
        <w:rPr>
          <w:rFonts w:ascii="Arial" w:hAnsi="Arial" w:cs="Arial"/>
        </w:rPr>
        <w:t>plan</w:t>
      </w:r>
      <w:r w:rsidRPr="0070075D">
        <w:rPr>
          <w:rStyle w:val="highlightable"/>
          <w:rFonts w:ascii="Arial" w:hAnsi="Arial" w:cs="Arial"/>
        </w:rPr>
        <w:t xml:space="preserve">; and </w:t>
      </w:r>
    </w:p>
    <w:p w:rsidR="003250AD" w:rsidRPr="0070075D" w:rsidRDefault="003250AD" w:rsidP="005346D6">
      <w:pPr>
        <w:pStyle w:val="ListParagraph"/>
        <w:numPr>
          <w:ilvl w:val="0"/>
          <w:numId w:val="82"/>
        </w:numPr>
        <w:spacing w:before="100" w:beforeAutospacing="1" w:after="100" w:afterAutospacing="1"/>
        <w:ind w:left="720" w:hanging="720"/>
        <w:rPr>
          <w:rFonts w:ascii="Arial" w:hAnsi="Arial" w:cs="Arial"/>
        </w:rPr>
      </w:pPr>
      <w:r w:rsidRPr="0070075D">
        <w:rPr>
          <w:rStyle w:val="highlightable"/>
          <w:rFonts w:ascii="Arial" w:hAnsi="Arial" w:cs="Arial"/>
        </w:rPr>
        <w:t xml:space="preserve">Documented supervisory review and approval of significant </w:t>
      </w:r>
      <w:r w:rsidRPr="0070075D">
        <w:rPr>
          <w:rFonts w:ascii="Arial" w:hAnsi="Arial" w:cs="Arial"/>
        </w:rPr>
        <w:t>plan</w:t>
      </w:r>
      <w:r w:rsidRPr="0070075D">
        <w:rPr>
          <w:rStyle w:val="highlightable"/>
          <w:rFonts w:ascii="Arial" w:hAnsi="Arial" w:cs="Arial"/>
        </w:rPr>
        <w:t xml:space="preserve"> updates, as defined by the </w:t>
      </w:r>
      <w:r w:rsidRPr="0070075D">
        <w:rPr>
          <w:rFonts w:ascii="Arial" w:hAnsi="Arial" w:cs="Arial"/>
        </w:rPr>
        <w:t>agency</w:t>
      </w:r>
      <w:r w:rsidRPr="0070075D">
        <w:rPr>
          <w:rStyle w:val="highlightable"/>
          <w:rFonts w:ascii="Arial" w:hAnsi="Arial" w:cs="Arial"/>
        </w:rPr>
        <w:t xml:space="preserve">. </w:t>
      </w:r>
    </w:p>
    <w:p w:rsidR="003250AD" w:rsidRPr="00716252" w:rsidRDefault="003250AD" w:rsidP="00E25E26">
      <w:pPr>
        <w:numPr>
          <w:ilvl w:val="0"/>
          <w:numId w:val="28"/>
        </w:numPr>
        <w:spacing w:before="100" w:beforeAutospacing="1" w:after="100" w:afterAutospacing="1"/>
        <w:ind w:left="0" w:firstLine="0"/>
        <w:rPr>
          <w:rFonts w:ascii="Arial" w:hAnsi="Arial" w:cs="Arial"/>
          <w:b/>
        </w:rPr>
      </w:pPr>
      <w:r w:rsidRPr="00716252">
        <w:rPr>
          <w:rStyle w:val="highlightable"/>
          <w:rFonts w:ascii="Arial" w:hAnsi="Arial" w:cs="Arial"/>
          <w:b/>
        </w:rPr>
        <w:t xml:space="preserve">Proofs of </w:t>
      </w:r>
      <w:r w:rsidRPr="00216DCF">
        <w:rPr>
          <w:rStyle w:val="highlightable"/>
          <w:rFonts w:ascii="Arial" w:hAnsi="Arial" w:cs="Arial"/>
          <w:b/>
        </w:rPr>
        <w:t xml:space="preserve">Compliance </w:t>
      </w:r>
    </w:p>
    <w:p w:rsidR="003250AD" w:rsidRPr="005C2945" w:rsidRDefault="003250AD" w:rsidP="00446A8D">
      <w:pPr>
        <w:numPr>
          <w:ilvl w:val="1"/>
          <w:numId w:val="39"/>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Written </w:t>
      </w:r>
      <w:r w:rsidRPr="00216DCF">
        <w:rPr>
          <w:rFonts w:ascii="Arial" w:hAnsi="Arial" w:cs="Arial"/>
        </w:rPr>
        <w:t>directive</w:t>
      </w:r>
      <w:r w:rsidRPr="005C2945">
        <w:rPr>
          <w:rStyle w:val="highlightable"/>
          <w:rFonts w:ascii="Arial" w:hAnsi="Arial" w:cs="Arial"/>
        </w:rPr>
        <w:t xml:space="preserve"> addressing elements of the standard. (Qty Initial: 1) (Qty Reaccred: 1)</w:t>
      </w:r>
    </w:p>
    <w:p w:rsidR="003250AD" w:rsidRPr="005C2945" w:rsidRDefault="003250AD" w:rsidP="00446A8D">
      <w:pPr>
        <w:numPr>
          <w:ilvl w:val="1"/>
          <w:numId w:val="39"/>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Completed case </w:t>
      </w:r>
      <w:r w:rsidRPr="00216DCF">
        <w:rPr>
          <w:rFonts w:ascii="Arial" w:hAnsi="Arial" w:cs="Arial"/>
        </w:rPr>
        <w:t>plan</w:t>
      </w:r>
      <w:r w:rsidRPr="005C2945">
        <w:rPr>
          <w:rStyle w:val="highlightable"/>
          <w:rFonts w:ascii="Arial" w:hAnsi="Arial" w:cs="Arial"/>
        </w:rPr>
        <w:t>. (Qty Initial: 1) (Qty Reaccred: 1</w:t>
      </w:r>
      <w:r>
        <w:rPr>
          <w:rStyle w:val="highlightable"/>
          <w:rFonts w:ascii="Arial" w:hAnsi="Arial" w:cs="Arial"/>
        </w:rPr>
        <w:t xml:space="preserve"> each year</w:t>
      </w:r>
      <w:r w:rsidRPr="005C2945">
        <w:rPr>
          <w:rStyle w:val="highlightable"/>
          <w:rFonts w:ascii="Arial" w:hAnsi="Arial" w:cs="Arial"/>
        </w:rPr>
        <w:t>)</w:t>
      </w:r>
    </w:p>
    <w:p w:rsidR="003250AD" w:rsidRPr="005C2945" w:rsidRDefault="003250AD" w:rsidP="00446A8D">
      <w:pPr>
        <w:numPr>
          <w:ilvl w:val="1"/>
          <w:numId w:val="39"/>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Documentation of supervisory review and approval of plans. (Qty Initial: 1) (Qty Reaccred: 1</w:t>
      </w:r>
      <w:r>
        <w:rPr>
          <w:rStyle w:val="highlightable"/>
          <w:rFonts w:ascii="Arial" w:hAnsi="Arial" w:cs="Arial"/>
        </w:rPr>
        <w:t xml:space="preserve"> each year</w:t>
      </w:r>
      <w:r w:rsidRPr="005C2945">
        <w:rPr>
          <w:rStyle w:val="highlightable"/>
          <w:rFonts w:ascii="Arial" w:hAnsi="Arial" w:cs="Arial"/>
        </w:rPr>
        <w:t>)</w:t>
      </w:r>
    </w:p>
    <w:p w:rsidR="003250AD" w:rsidRDefault="003250AD" w:rsidP="00446A8D">
      <w:pPr>
        <w:numPr>
          <w:ilvl w:val="1"/>
          <w:numId w:val="39"/>
        </w:numPr>
        <w:tabs>
          <w:tab w:val="clear" w:pos="1440"/>
        </w:tabs>
        <w:spacing w:before="100" w:beforeAutospacing="1" w:after="100" w:afterAutospacing="1"/>
        <w:ind w:left="720" w:hanging="720"/>
        <w:rPr>
          <w:rStyle w:val="highlightable"/>
          <w:rFonts w:ascii="Arial" w:hAnsi="Arial" w:cs="Arial"/>
        </w:rPr>
      </w:pPr>
      <w:r w:rsidRPr="005C2945">
        <w:rPr>
          <w:rStyle w:val="highlightable"/>
          <w:rFonts w:ascii="Arial" w:hAnsi="Arial" w:cs="Arial"/>
        </w:rPr>
        <w:t>Documentation of supervisory review and approval of updates. (Qty Initial: 1) (Qty Reaccred: 1</w:t>
      </w:r>
      <w:r>
        <w:rPr>
          <w:rStyle w:val="highlightable"/>
          <w:rFonts w:ascii="Arial" w:hAnsi="Arial" w:cs="Arial"/>
        </w:rPr>
        <w:t xml:space="preserve"> each year</w:t>
      </w:r>
      <w:r w:rsidRPr="005C2945">
        <w:rPr>
          <w:rStyle w:val="highlightable"/>
          <w:rFonts w:ascii="Arial" w:hAnsi="Arial" w:cs="Arial"/>
        </w:rPr>
        <w:t>)</w:t>
      </w:r>
    </w:p>
    <w:p w:rsidR="003250AD" w:rsidRPr="005C2945" w:rsidRDefault="003250AD" w:rsidP="00446A8D">
      <w:pPr>
        <w:numPr>
          <w:ilvl w:val="1"/>
          <w:numId w:val="39"/>
        </w:numPr>
        <w:tabs>
          <w:tab w:val="clear" w:pos="1440"/>
        </w:tabs>
        <w:spacing w:before="100" w:beforeAutospacing="1" w:after="100" w:afterAutospacing="1"/>
        <w:ind w:left="720" w:hanging="720"/>
        <w:rPr>
          <w:rFonts w:ascii="Arial" w:hAnsi="Arial" w:cs="Arial"/>
        </w:rPr>
      </w:pPr>
      <w:r>
        <w:rPr>
          <w:rStyle w:val="highlightable"/>
          <w:rFonts w:ascii="Arial" w:hAnsi="Arial" w:cs="Arial"/>
        </w:rPr>
        <w:t>Interviews</w:t>
      </w:r>
    </w:p>
    <w:p w:rsidR="003250AD" w:rsidRPr="00716252" w:rsidRDefault="003250AD" w:rsidP="00E25E26">
      <w:pPr>
        <w:numPr>
          <w:ilvl w:val="0"/>
          <w:numId w:val="28"/>
        </w:numPr>
        <w:spacing w:before="100" w:beforeAutospacing="1" w:after="100" w:afterAutospacing="1" w:line="480" w:lineRule="auto"/>
        <w:ind w:left="0" w:firstLine="0"/>
        <w:rPr>
          <w:rStyle w:val="highlightable"/>
          <w:rFonts w:ascii="Arial" w:hAnsi="Arial" w:cs="Arial"/>
          <w:b/>
        </w:rPr>
      </w:pPr>
      <w:r w:rsidRPr="00716252">
        <w:rPr>
          <w:rStyle w:val="highlightable"/>
          <w:rFonts w:ascii="Arial" w:hAnsi="Arial" w:cs="Arial"/>
          <w:b/>
        </w:rPr>
        <w:t>Required References</w:t>
      </w:r>
    </w:p>
    <w:p w:rsidR="003250AD" w:rsidRPr="00716252" w:rsidRDefault="003250AD" w:rsidP="00E25E26">
      <w:pPr>
        <w:numPr>
          <w:ilvl w:val="0"/>
          <w:numId w:val="28"/>
        </w:numPr>
        <w:spacing w:before="100" w:beforeAutospacing="1" w:after="100" w:afterAutospacing="1" w:line="480" w:lineRule="auto"/>
        <w:ind w:left="0" w:firstLine="0"/>
        <w:rPr>
          <w:rFonts w:ascii="Arial" w:hAnsi="Arial" w:cs="Arial"/>
          <w:b/>
        </w:rPr>
      </w:pPr>
      <w:r w:rsidRPr="00716252">
        <w:rPr>
          <w:rStyle w:val="highlightable"/>
          <w:rFonts w:ascii="Arial" w:hAnsi="Arial" w:cs="Arial"/>
          <w:b/>
        </w:rPr>
        <w:t xml:space="preserve">Assessor </w:t>
      </w:r>
      <w:r w:rsidRPr="00716252">
        <w:rPr>
          <w:rFonts w:ascii="Arial" w:hAnsi="Arial" w:cs="Arial"/>
          <w:b/>
        </w:rPr>
        <w:t>Guidelines</w:t>
      </w:r>
    </w:p>
    <w:p w:rsidR="003250AD" w:rsidRPr="00716252" w:rsidRDefault="003250AD" w:rsidP="00E25E26">
      <w:pPr>
        <w:numPr>
          <w:ilvl w:val="0"/>
          <w:numId w:val="28"/>
        </w:numPr>
        <w:spacing w:before="100" w:beforeAutospacing="1" w:after="100" w:afterAutospacing="1" w:line="480" w:lineRule="auto"/>
        <w:ind w:left="0" w:firstLine="0"/>
        <w:rPr>
          <w:rFonts w:ascii="Arial" w:hAnsi="Arial" w:cs="Arial"/>
          <w:b/>
        </w:rPr>
      </w:pPr>
      <w:r w:rsidRPr="00716252">
        <w:rPr>
          <w:rFonts w:ascii="Arial" w:hAnsi="Arial" w:cs="Arial"/>
          <w:b/>
        </w:rPr>
        <w:t>Accreditation</w:t>
      </w:r>
      <w:r w:rsidRPr="00716252">
        <w:rPr>
          <w:rStyle w:val="highlightable"/>
          <w:rFonts w:ascii="Arial" w:hAnsi="Arial" w:cs="Arial"/>
          <w:b/>
        </w:rPr>
        <w:t xml:space="preserve"> Manager Notes</w:t>
      </w:r>
    </w:p>
    <w:p w:rsidR="008404D3" w:rsidRDefault="003250AD">
      <w:pPr>
        <w:rPr>
          <w:rFonts w:ascii="Arial" w:hAnsi="Arial" w:cs="Arial"/>
        </w:rPr>
      </w:pPr>
      <w:r w:rsidRPr="005C2945">
        <w:rPr>
          <w:rFonts w:ascii="Arial" w:hAnsi="Arial" w:cs="Arial"/>
        </w:rPr>
        <w:br w:type="page"/>
      </w:r>
    </w:p>
    <w:p w:rsidR="008404D3" w:rsidRPr="00F40420" w:rsidRDefault="008404D3">
      <w:pPr>
        <w:rPr>
          <w:rFonts w:ascii="Arial" w:hAnsi="Arial" w:cs="Arial"/>
          <w:b/>
        </w:rPr>
      </w:pPr>
      <w:r>
        <w:rPr>
          <w:rFonts w:ascii="Arial" w:hAnsi="Arial" w:cs="Arial"/>
          <w:b/>
        </w:rPr>
        <w:lastRenderedPageBreak/>
        <w:t xml:space="preserve">Evidence </w:t>
      </w:r>
      <w:r w:rsidR="00DB38C2">
        <w:rPr>
          <w:rFonts w:ascii="Arial" w:hAnsi="Arial" w:cs="Arial"/>
          <w:b/>
        </w:rPr>
        <w:t xml:space="preserve">and Case Supporting Materials </w:t>
      </w:r>
      <w:r>
        <w:rPr>
          <w:rFonts w:ascii="Arial" w:hAnsi="Arial" w:cs="Arial"/>
          <w:b/>
        </w:rPr>
        <w:t>Review</w:t>
      </w:r>
    </w:p>
    <w:p w:rsidR="008404D3" w:rsidRDefault="008404D3">
      <w:pPr>
        <w:rPr>
          <w:rFonts w:ascii="Arial" w:hAnsi="Arial" w:cs="Arial"/>
        </w:rPr>
      </w:pPr>
    </w:p>
    <w:p w:rsidR="00E55947" w:rsidRPr="00E55947" w:rsidRDefault="003250AD">
      <w:pPr>
        <w:rPr>
          <w:rFonts w:ascii="Arial" w:hAnsi="Arial" w:cs="Arial"/>
          <w:b/>
        </w:rPr>
      </w:pPr>
      <w:r w:rsidRPr="00E55947">
        <w:rPr>
          <w:rFonts w:ascii="Arial" w:hAnsi="Arial" w:cs="Arial"/>
          <w:b/>
        </w:rPr>
        <w:t>4.04M</w:t>
      </w:r>
      <w:r w:rsidR="00216DCF" w:rsidRPr="00E55947">
        <w:rPr>
          <w:rFonts w:ascii="Arial" w:hAnsi="Arial" w:cs="Arial"/>
          <w:b/>
        </w:rPr>
        <w:t xml:space="preserve"> </w:t>
      </w:r>
    </w:p>
    <w:p w:rsidR="003250AD" w:rsidRPr="0070075D" w:rsidRDefault="003250AD" w:rsidP="00E55947">
      <w:pPr>
        <w:rPr>
          <w:rFonts w:ascii="Arial" w:hAnsi="Arial" w:cs="Arial"/>
        </w:rPr>
      </w:pPr>
      <w:r w:rsidRPr="005C2945">
        <w:rPr>
          <w:rStyle w:val="description"/>
          <w:rFonts w:ascii="Arial" w:hAnsi="Arial" w:cs="Arial"/>
        </w:rPr>
        <w:t xml:space="preserve">A </w:t>
      </w:r>
      <w:r w:rsidRPr="0070075D">
        <w:rPr>
          <w:rStyle w:val="description"/>
          <w:rFonts w:ascii="Arial" w:hAnsi="Arial" w:cs="Arial"/>
        </w:rPr>
        <w:t xml:space="preserve">written </w:t>
      </w:r>
      <w:r w:rsidRPr="0070075D">
        <w:rPr>
          <w:rFonts w:ascii="Arial" w:hAnsi="Arial" w:cs="Arial"/>
        </w:rPr>
        <w:t>directive</w:t>
      </w:r>
      <w:r w:rsidRPr="0070075D">
        <w:rPr>
          <w:rStyle w:val="description"/>
          <w:rFonts w:ascii="Arial" w:hAnsi="Arial" w:cs="Arial"/>
        </w:rPr>
        <w:t xml:space="preserve"> requires the </w:t>
      </w:r>
      <w:hyperlink r:id="rId13" w:history="1">
        <w:r w:rsidRPr="0070075D">
          <w:rPr>
            <w:rStyle w:val="Hyperlink"/>
            <w:rFonts w:ascii="Arial" w:hAnsi="Arial" w:cs="Arial"/>
            <w:color w:val="auto"/>
            <w:u w:val="none"/>
          </w:rPr>
          <w:t>Inspector General</w:t>
        </w:r>
      </w:hyperlink>
      <w:r w:rsidRPr="0070075D">
        <w:rPr>
          <w:rStyle w:val="description"/>
          <w:rFonts w:ascii="Arial" w:hAnsi="Arial" w:cs="Arial"/>
        </w:rPr>
        <w:t xml:space="preserve">, or the Director of Investigations, </w:t>
      </w:r>
      <w:r w:rsidR="009D293E" w:rsidRPr="0070075D">
        <w:rPr>
          <w:rStyle w:val="description"/>
          <w:rFonts w:ascii="Arial" w:hAnsi="Arial" w:cs="Arial"/>
        </w:rPr>
        <w:t xml:space="preserve">to </w:t>
      </w:r>
      <w:r w:rsidRPr="0070075D">
        <w:rPr>
          <w:rStyle w:val="description"/>
          <w:rFonts w:ascii="Arial" w:hAnsi="Arial" w:cs="Arial"/>
        </w:rPr>
        <w:t>document their review of cases to ensure evidence</w:t>
      </w:r>
      <w:r w:rsidR="00DB38C2">
        <w:rPr>
          <w:rStyle w:val="description"/>
          <w:rFonts w:ascii="Arial" w:hAnsi="Arial" w:cs="Arial"/>
        </w:rPr>
        <w:t xml:space="preserve"> and case supporting materials</w:t>
      </w:r>
      <w:r w:rsidRPr="0070075D">
        <w:rPr>
          <w:rStyle w:val="description"/>
          <w:rFonts w:ascii="Arial" w:hAnsi="Arial" w:cs="Arial"/>
        </w:rPr>
        <w:t xml:space="preserve">: </w:t>
      </w:r>
    </w:p>
    <w:p w:rsidR="003250AD" w:rsidRPr="0070075D" w:rsidRDefault="003250AD" w:rsidP="00E25E26">
      <w:pPr>
        <w:numPr>
          <w:ilvl w:val="0"/>
          <w:numId w:val="29"/>
        </w:numPr>
        <w:spacing w:before="100" w:beforeAutospacing="1" w:after="100" w:afterAutospacing="1"/>
        <w:ind w:left="0" w:firstLine="0"/>
        <w:rPr>
          <w:rFonts w:ascii="Arial" w:hAnsi="Arial" w:cs="Arial"/>
          <w:b/>
        </w:rPr>
      </w:pPr>
      <w:r w:rsidRPr="0070075D">
        <w:rPr>
          <w:rStyle w:val="highlightable"/>
          <w:rFonts w:ascii="Arial" w:hAnsi="Arial" w:cs="Arial"/>
          <w:b/>
        </w:rPr>
        <w:t>Bullets</w:t>
      </w:r>
    </w:p>
    <w:p w:rsidR="003250AD" w:rsidRPr="0070075D" w:rsidRDefault="00DB38C2" w:rsidP="005346D6">
      <w:pPr>
        <w:numPr>
          <w:ilvl w:val="1"/>
          <w:numId w:val="84"/>
        </w:numPr>
        <w:tabs>
          <w:tab w:val="clear" w:pos="1440"/>
        </w:tabs>
        <w:spacing w:before="100" w:beforeAutospacing="1" w:after="100" w:afterAutospacing="1"/>
        <w:ind w:left="720" w:hanging="720"/>
        <w:rPr>
          <w:rFonts w:ascii="Arial" w:hAnsi="Arial" w:cs="Arial"/>
        </w:rPr>
      </w:pPr>
      <w:r>
        <w:rPr>
          <w:rStyle w:val="highlightable"/>
          <w:rFonts w:ascii="Arial" w:hAnsi="Arial" w:cs="Arial"/>
        </w:rPr>
        <w:t>Are</w:t>
      </w:r>
      <w:r w:rsidR="003250AD" w:rsidRPr="0070075D">
        <w:rPr>
          <w:rStyle w:val="highlightable"/>
          <w:rFonts w:ascii="Arial" w:hAnsi="Arial" w:cs="Arial"/>
        </w:rPr>
        <w:t xml:space="preserve"> relevant;</w:t>
      </w:r>
    </w:p>
    <w:p w:rsidR="003250AD" w:rsidRPr="0070075D" w:rsidRDefault="003250AD" w:rsidP="005346D6">
      <w:pPr>
        <w:numPr>
          <w:ilvl w:val="1"/>
          <w:numId w:val="84"/>
        </w:numPr>
        <w:tabs>
          <w:tab w:val="clear" w:pos="1440"/>
        </w:tabs>
        <w:spacing w:before="100" w:beforeAutospacing="1" w:after="100" w:afterAutospacing="1"/>
        <w:ind w:left="720" w:hanging="720"/>
        <w:rPr>
          <w:rFonts w:ascii="Arial" w:hAnsi="Arial" w:cs="Arial"/>
        </w:rPr>
      </w:pPr>
      <w:r w:rsidRPr="0070075D">
        <w:rPr>
          <w:rStyle w:val="highlightable"/>
          <w:rFonts w:ascii="Arial" w:hAnsi="Arial" w:cs="Arial"/>
        </w:rPr>
        <w:t>Ha</w:t>
      </w:r>
      <w:r w:rsidR="00DB38C2">
        <w:rPr>
          <w:rStyle w:val="highlightable"/>
          <w:rFonts w:ascii="Arial" w:hAnsi="Arial" w:cs="Arial"/>
        </w:rPr>
        <w:t>ve</w:t>
      </w:r>
      <w:r w:rsidRPr="0070075D">
        <w:rPr>
          <w:rStyle w:val="highlightable"/>
          <w:rFonts w:ascii="Arial" w:hAnsi="Arial" w:cs="Arial"/>
        </w:rPr>
        <w:t xml:space="preserve"> logical, sensible relationships to the allegation;</w:t>
      </w:r>
    </w:p>
    <w:p w:rsidR="003250AD" w:rsidRPr="0070075D" w:rsidRDefault="00DB38C2" w:rsidP="005346D6">
      <w:pPr>
        <w:numPr>
          <w:ilvl w:val="1"/>
          <w:numId w:val="84"/>
        </w:numPr>
        <w:tabs>
          <w:tab w:val="clear" w:pos="1440"/>
        </w:tabs>
        <w:spacing w:before="100" w:beforeAutospacing="1" w:after="100" w:afterAutospacing="1"/>
        <w:ind w:left="720" w:hanging="720"/>
        <w:rPr>
          <w:rFonts w:ascii="Arial" w:hAnsi="Arial" w:cs="Arial"/>
        </w:rPr>
      </w:pPr>
      <w:r>
        <w:rPr>
          <w:rStyle w:val="highlightable"/>
          <w:rFonts w:ascii="Arial" w:hAnsi="Arial" w:cs="Arial"/>
        </w:rPr>
        <w:t>Are</w:t>
      </w:r>
      <w:r w:rsidR="003250AD" w:rsidRPr="0070075D">
        <w:rPr>
          <w:rStyle w:val="highlightable"/>
          <w:rFonts w:ascii="Arial" w:hAnsi="Arial" w:cs="Arial"/>
        </w:rPr>
        <w:t xml:space="preserve"> consistent with the facts; and</w:t>
      </w:r>
    </w:p>
    <w:p w:rsidR="003250AD" w:rsidRPr="0070075D" w:rsidRDefault="00DB38C2" w:rsidP="005346D6">
      <w:pPr>
        <w:numPr>
          <w:ilvl w:val="1"/>
          <w:numId w:val="84"/>
        </w:numPr>
        <w:tabs>
          <w:tab w:val="clear" w:pos="1440"/>
        </w:tabs>
        <w:spacing w:before="100" w:beforeAutospacing="1" w:after="100" w:afterAutospacing="1"/>
        <w:ind w:left="720" w:hanging="720"/>
        <w:rPr>
          <w:rFonts w:ascii="Arial" w:hAnsi="Arial" w:cs="Arial"/>
        </w:rPr>
      </w:pPr>
      <w:r>
        <w:rPr>
          <w:rStyle w:val="highlightable"/>
          <w:rFonts w:ascii="Arial" w:hAnsi="Arial" w:cs="Arial"/>
        </w:rPr>
        <w:t>Are</w:t>
      </w:r>
      <w:r w:rsidR="003250AD" w:rsidRPr="0070075D">
        <w:rPr>
          <w:rStyle w:val="highlightable"/>
          <w:rFonts w:ascii="Arial" w:hAnsi="Arial" w:cs="Arial"/>
        </w:rPr>
        <w:t xml:space="preserve"> sufficient to support conclusions.</w:t>
      </w:r>
    </w:p>
    <w:p w:rsidR="003250AD" w:rsidRPr="0070075D" w:rsidRDefault="003250AD" w:rsidP="00E25E26">
      <w:pPr>
        <w:numPr>
          <w:ilvl w:val="0"/>
          <w:numId w:val="29"/>
        </w:numPr>
        <w:spacing w:before="100" w:beforeAutospacing="1" w:after="100" w:afterAutospacing="1"/>
        <w:ind w:left="0" w:firstLine="0"/>
        <w:rPr>
          <w:rFonts w:ascii="Arial" w:hAnsi="Arial" w:cs="Arial"/>
          <w:b/>
        </w:rPr>
      </w:pPr>
      <w:r w:rsidRPr="0070075D">
        <w:rPr>
          <w:rStyle w:val="highlightable"/>
          <w:rFonts w:ascii="Arial" w:hAnsi="Arial" w:cs="Arial"/>
          <w:b/>
        </w:rPr>
        <w:t xml:space="preserve">Proofs of Compliance </w:t>
      </w:r>
    </w:p>
    <w:p w:rsidR="003250AD" w:rsidRPr="0070075D" w:rsidRDefault="003250AD" w:rsidP="00446A8D">
      <w:pPr>
        <w:numPr>
          <w:ilvl w:val="1"/>
          <w:numId w:val="40"/>
        </w:numPr>
        <w:tabs>
          <w:tab w:val="clear" w:pos="1440"/>
        </w:tabs>
        <w:spacing w:before="100" w:beforeAutospacing="1" w:after="100" w:afterAutospacing="1"/>
        <w:ind w:left="720" w:hanging="720"/>
        <w:rPr>
          <w:rFonts w:ascii="Arial" w:hAnsi="Arial" w:cs="Arial"/>
        </w:rPr>
      </w:pPr>
      <w:r w:rsidRPr="0070075D">
        <w:rPr>
          <w:rStyle w:val="highlightable"/>
          <w:rFonts w:ascii="Arial" w:hAnsi="Arial" w:cs="Arial"/>
        </w:rPr>
        <w:t xml:space="preserve">Written </w:t>
      </w:r>
      <w:hyperlink r:id="rId14" w:history="1">
        <w:r w:rsidRPr="0070075D">
          <w:rPr>
            <w:rStyle w:val="Hyperlink"/>
            <w:rFonts w:ascii="Arial" w:hAnsi="Arial" w:cs="Arial"/>
            <w:color w:val="auto"/>
            <w:u w:val="none"/>
          </w:rPr>
          <w:t>directive</w:t>
        </w:r>
      </w:hyperlink>
      <w:r w:rsidRPr="0070075D">
        <w:rPr>
          <w:rStyle w:val="highlightable"/>
          <w:rFonts w:ascii="Arial" w:hAnsi="Arial" w:cs="Arial"/>
        </w:rPr>
        <w:t xml:space="preserve"> addressing elements of the standard. (Qty Initial: 1) (Qty Reaccred: 1)</w:t>
      </w:r>
    </w:p>
    <w:p w:rsidR="003250AD" w:rsidRDefault="003250AD" w:rsidP="00446A8D">
      <w:pPr>
        <w:numPr>
          <w:ilvl w:val="1"/>
          <w:numId w:val="40"/>
        </w:numPr>
        <w:tabs>
          <w:tab w:val="clear" w:pos="1440"/>
        </w:tabs>
        <w:spacing w:before="100" w:beforeAutospacing="1" w:after="100" w:afterAutospacing="1"/>
        <w:ind w:left="720" w:hanging="720"/>
        <w:rPr>
          <w:rStyle w:val="highlightable"/>
          <w:rFonts w:ascii="Arial" w:hAnsi="Arial" w:cs="Arial"/>
        </w:rPr>
      </w:pPr>
      <w:r w:rsidRPr="005C2945">
        <w:rPr>
          <w:rStyle w:val="highlightable"/>
          <w:rFonts w:ascii="Arial" w:hAnsi="Arial" w:cs="Arial"/>
        </w:rPr>
        <w:t>Review documentation. (Qty Initial: 1) (Qty Reaccred: 1)</w:t>
      </w:r>
    </w:p>
    <w:p w:rsidR="003250AD" w:rsidRPr="005C2945" w:rsidRDefault="003250AD" w:rsidP="00446A8D">
      <w:pPr>
        <w:numPr>
          <w:ilvl w:val="1"/>
          <w:numId w:val="40"/>
        </w:numPr>
        <w:tabs>
          <w:tab w:val="clear" w:pos="1440"/>
        </w:tabs>
        <w:spacing w:before="100" w:beforeAutospacing="1" w:after="100" w:afterAutospacing="1"/>
        <w:ind w:left="720" w:hanging="720"/>
        <w:rPr>
          <w:rFonts w:ascii="Arial" w:hAnsi="Arial" w:cs="Arial"/>
        </w:rPr>
      </w:pPr>
      <w:r>
        <w:rPr>
          <w:rStyle w:val="highlightable"/>
          <w:rFonts w:ascii="Arial" w:hAnsi="Arial" w:cs="Arial"/>
        </w:rPr>
        <w:t>Interviews.</w:t>
      </w:r>
    </w:p>
    <w:p w:rsidR="003250AD" w:rsidRPr="00716252" w:rsidRDefault="003250AD" w:rsidP="00E25E26">
      <w:pPr>
        <w:numPr>
          <w:ilvl w:val="0"/>
          <w:numId w:val="29"/>
        </w:numPr>
        <w:spacing w:line="480" w:lineRule="auto"/>
        <w:ind w:left="0" w:firstLine="0"/>
        <w:rPr>
          <w:rStyle w:val="highlightable"/>
          <w:rFonts w:ascii="Arial" w:hAnsi="Arial" w:cs="Arial"/>
          <w:b/>
        </w:rPr>
      </w:pPr>
      <w:r w:rsidRPr="00716252">
        <w:rPr>
          <w:rStyle w:val="highlightable"/>
          <w:rFonts w:ascii="Arial" w:hAnsi="Arial" w:cs="Arial"/>
          <w:b/>
        </w:rPr>
        <w:t>Required References</w:t>
      </w:r>
    </w:p>
    <w:p w:rsidR="003250AD" w:rsidRPr="00716252" w:rsidRDefault="003250AD" w:rsidP="00E25E26">
      <w:pPr>
        <w:numPr>
          <w:ilvl w:val="0"/>
          <w:numId w:val="29"/>
        </w:numPr>
        <w:spacing w:line="480" w:lineRule="auto"/>
        <w:ind w:left="0" w:firstLine="0"/>
        <w:rPr>
          <w:rFonts w:ascii="Arial" w:hAnsi="Arial" w:cs="Arial"/>
          <w:b/>
        </w:rPr>
      </w:pPr>
      <w:r w:rsidRPr="00716252">
        <w:rPr>
          <w:rStyle w:val="highlightable"/>
          <w:rFonts w:ascii="Arial" w:hAnsi="Arial" w:cs="Arial"/>
          <w:b/>
        </w:rPr>
        <w:t xml:space="preserve">Assessor </w:t>
      </w:r>
      <w:r w:rsidRPr="00716252">
        <w:rPr>
          <w:rFonts w:ascii="Arial" w:hAnsi="Arial" w:cs="Arial"/>
          <w:b/>
        </w:rPr>
        <w:t>Guidelines</w:t>
      </w:r>
    </w:p>
    <w:p w:rsidR="003250AD" w:rsidRPr="00716252" w:rsidRDefault="003250AD" w:rsidP="00E25E26">
      <w:pPr>
        <w:numPr>
          <w:ilvl w:val="0"/>
          <w:numId w:val="29"/>
        </w:numPr>
        <w:spacing w:line="480" w:lineRule="auto"/>
        <w:ind w:left="0" w:firstLine="0"/>
        <w:rPr>
          <w:rFonts w:ascii="Arial" w:hAnsi="Arial" w:cs="Arial"/>
          <w:b/>
        </w:rPr>
      </w:pPr>
      <w:r w:rsidRPr="00716252">
        <w:rPr>
          <w:rFonts w:ascii="Arial" w:hAnsi="Arial" w:cs="Arial"/>
          <w:b/>
        </w:rPr>
        <w:t>Accreditation</w:t>
      </w:r>
      <w:r w:rsidRPr="00716252">
        <w:rPr>
          <w:rStyle w:val="highlightable"/>
          <w:rFonts w:ascii="Arial" w:hAnsi="Arial" w:cs="Arial"/>
          <w:b/>
        </w:rPr>
        <w:t xml:space="preserve"> Manager Notes</w:t>
      </w:r>
    </w:p>
    <w:p w:rsidR="008404D3" w:rsidRDefault="003250AD">
      <w:pPr>
        <w:rPr>
          <w:rFonts w:ascii="Arial" w:hAnsi="Arial" w:cs="Arial"/>
        </w:rPr>
      </w:pPr>
      <w:r w:rsidRPr="005C2945">
        <w:rPr>
          <w:rFonts w:ascii="Arial" w:hAnsi="Arial" w:cs="Arial"/>
        </w:rPr>
        <w:br w:type="page"/>
      </w:r>
    </w:p>
    <w:p w:rsidR="008404D3" w:rsidRPr="00F40420" w:rsidRDefault="008404D3">
      <w:pPr>
        <w:rPr>
          <w:rFonts w:ascii="Arial" w:hAnsi="Arial" w:cs="Arial"/>
          <w:b/>
        </w:rPr>
      </w:pPr>
      <w:r>
        <w:rPr>
          <w:rFonts w:ascii="Arial" w:hAnsi="Arial" w:cs="Arial"/>
          <w:b/>
        </w:rPr>
        <w:lastRenderedPageBreak/>
        <w:t>Interviews</w:t>
      </w:r>
    </w:p>
    <w:p w:rsidR="008404D3" w:rsidRDefault="008404D3">
      <w:pPr>
        <w:rPr>
          <w:rFonts w:ascii="Arial" w:hAnsi="Arial" w:cs="Arial"/>
        </w:rPr>
      </w:pPr>
    </w:p>
    <w:p w:rsidR="00E55947" w:rsidRPr="00E55947" w:rsidRDefault="003250AD">
      <w:pPr>
        <w:rPr>
          <w:rFonts w:ascii="Arial" w:hAnsi="Arial" w:cs="Arial"/>
          <w:b/>
        </w:rPr>
      </w:pPr>
      <w:r w:rsidRPr="00E55947">
        <w:rPr>
          <w:rFonts w:ascii="Arial" w:hAnsi="Arial" w:cs="Arial"/>
          <w:b/>
        </w:rPr>
        <w:t>4.05M</w:t>
      </w:r>
      <w:r w:rsidR="00216DCF" w:rsidRPr="00E55947">
        <w:rPr>
          <w:rFonts w:ascii="Arial" w:hAnsi="Arial" w:cs="Arial"/>
          <w:b/>
        </w:rPr>
        <w:t xml:space="preserve"> </w:t>
      </w:r>
    </w:p>
    <w:p w:rsidR="003250AD" w:rsidRPr="005C2945" w:rsidRDefault="003250AD" w:rsidP="00E55947">
      <w:pPr>
        <w:rPr>
          <w:rFonts w:ascii="Arial" w:hAnsi="Arial" w:cs="Arial"/>
        </w:rPr>
      </w:pPr>
      <w:r w:rsidRPr="005C2945">
        <w:rPr>
          <w:rStyle w:val="description"/>
          <w:rFonts w:ascii="Arial" w:hAnsi="Arial" w:cs="Arial"/>
        </w:rPr>
        <w:t xml:space="preserve">A </w:t>
      </w:r>
      <w:r>
        <w:rPr>
          <w:rStyle w:val="description"/>
          <w:rFonts w:ascii="Arial" w:hAnsi="Arial" w:cs="Arial"/>
        </w:rPr>
        <w:t xml:space="preserve">written </w:t>
      </w:r>
      <w:r w:rsidRPr="009118E0">
        <w:rPr>
          <w:rFonts w:ascii="Arial" w:hAnsi="Arial" w:cs="Arial"/>
        </w:rPr>
        <w:t>directive</w:t>
      </w:r>
      <w:r w:rsidRPr="005C2945">
        <w:rPr>
          <w:rStyle w:val="description"/>
          <w:rFonts w:ascii="Arial" w:hAnsi="Arial" w:cs="Arial"/>
        </w:rPr>
        <w:t xml:space="preserve"> establishes requirements for conducting interviews that includes: </w:t>
      </w:r>
    </w:p>
    <w:p w:rsidR="003250AD" w:rsidRPr="00716252" w:rsidRDefault="003250AD" w:rsidP="00E25E26">
      <w:pPr>
        <w:numPr>
          <w:ilvl w:val="0"/>
          <w:numId w:val="30"/>
        </w:numPr>
        <w:spacing w:before="100" w:beforeAutospacing="1" w:after="100" w:afterAutospacing="1"/>
        <w:ind w:left="0" w:firstLine="0"/>
        <w:rPr>
          <w:rFonts w:ascii="Arial" w:hAnsi="Arial" w:cs="Arial"/>
          <w:b/>
        </w:rPr>
      </w:pPr>
      <w:r w:rsidRPr="00716252">
        <w:rPr>
          <w:rStyle w:val="highlightable"/>
          <w:rFonts w:ascii="Arial" w:hAnsi="Arial" w:cs="Arial"/>
          <w:b/>
        </w:rPr>
        <w:t>Bullets</w:t>
      </w:r>
    </w:p>
    <w:p w:rsidR="003250AD" w:rsidRPr="005C2945" w:rsidRDefault="003250AD" w:rsidP="005346D6">
      <w:pPr>
        <w:numPr>
          <w:ilvl w:val="1"/>
          <w:numId w:val="83"/>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The complainant is interviewed, with exceptions documented;</w:t>
      </w:r>
    </w:p>
    <w:p w:rsidR="003250AD" w:rsidRPr="005C2945" w:rsidRDefault="003250AD" w:rsidP="005346D6">
      <w:pPr>
        <w:numPr>
          <w:ilvl w:val="1"/>
          <w:numId w:val="83"/>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Witnesses are interviewed, with exceptions documented;</w:t>
      </w:r>
    </w:p>
    <w:p w:rsidR="003250AD" w:rsidRPr="005C2945" w:rsidRDefault="003250AD" w:rsidP="005346D6">
      <w:pPr>
        <w:numPr>
          <w:ilvl w:val="1"/>
          <w:numId w:val="83"/>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The subject of the investigation is interviewed regarding all allegations prior to case completion, with exceptions documented;</w:t>
      </w:r>
    </w:p>
    <w:p w:rsidR="003250AD" w:rsidRPr="005C2945" w:rsidRDefault="003250AD" w:rsidP="005346D6">
      <w:pPr>
        <w:numPr>
          <w:ilvl w:val="1"/>
          <w:numId w:val="83"/>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Interviews are taken under oath, with exceptions documented; </w:t>
      </w:r>
    </w:p>
    <w:p w:rsidR="003250AD" w:rsidRDefault="003250AD" w:rsidP="005346D6">
      <w:pPr>
        <w:numPr>
          <w:ilvl w:val="1"/>
          <w:numId w:val="83"/>
        </w:numPr>
        <w:tabs>
          <w:tab w:val="clear" w:pos="1440"/>
        </w:tabs>
        <w:spacing w:before="100" w:beforeAutospacing="1" w:after="100" w:afterAutospacing="1"/>
        <w:ind w:left="720" w:hanging="720"/>
        <w:rPr>
          <w:rStyle w:val="highlightable"/>
          <w:rFonts w:ascii="Arial" w:hAnsi="Arial" w:cs="Arial"/>
        </w:rPr>
      </w:pPr>
      <w:r w:rsidRPr="005C2945">
        <w:rPr>
          <w:rStyle w:val="highlightable"/>
          <w:rFonts w:ascii="Arial" w:hAnsi="Arial" w:cs="Arial"/>
        </w:rPr>
        <w:t>Interviews are recorded or documented, with exceptions documented</w:t>
      </w:r>
      <w:r w:rsidR="009D293E">
        <w:rPr>
          <w:rStyle w:val="highlightable"/>
          <w:rFonts w:ascii="Arial" w:hAnsi="Arial" w:cs="Arial"/>
        </w:rPr>
        <w:t>; and</w:t>
      </w:r>
    </w:p>
    <w:p w:rsidR="00192291" w:rsidRDefault="002275CD" w:rsidP="005346D6">
      <w:pPr>
        <w:numPr>
          <w:ilvl w:val="1"/>
          <w:numId w:val="83"/>
        </w:numPr>
        <w:tabs>
          <w:tab w:val="clear" w:pos="1440"/>
        </w:tabs>
        <w:spacing w:before="100" w:beforeAutospacing="1" w:after="100" w:afterAutospacing="1"/>
        <w:ind w:left="720" w:hanging="720"/>
        <w:rPr>
          <w:rFonts w:ascii="Arial" w:hAnsi="Arial" w:cs="Arial"/>
        </w:rPr>
      </w:pPr>
      <w:r>
        <w:rPr>
          <w:rStyle w:val="highlightable"/>
          <w:rFonts w:ascii="Arial" w:hAnsi="Arial" w:cs="Arial"/>
        </w:rPr>
        <w:t>Documented supervisory review.</w:t>
      </w:r>
    </w:p>
    <w:p w:rsidR="003250AD" w:rsidRPr="00716252" w:rsidRDefault="003250AD" w:rsidP="00E25E26">
      <w:pPr>
        <w:numPr>
          <w:ilvl w:val="0"/>
          <w:numId w:val="30"/>
        </w:numPr>
        <w:spacing w:before="100" w:beforeAutospacing="1" w:after="100" w:afterAutospacing="1"/>
        <w:ind w:left="0" w:firstLine="0"/>
        <w:rPr>
          <w:rFonts w:ascii="Arial" w:hAnsi="Arial" w:cs="Arial"/>
          <w:b/>
        </w:rPr>
      </w:pPr>
      <w:r w:rsidRPr="00716252">
        <w:rPr>
          <w:rStyle w:val="highlightable"/>
          <w:rFonts w:ascii="Arial" w:hAnsi="Arial" w:cs="Arial"/>
          <w:b/>
        </w:rPr>
        <w:t xml:space="preserve">Proofs of </w:t>
      </w:r>
      <w:r w:rsidRPr="001038ED">
        <w:rPr>
          <w:rStyle w:val="highlightable"/>
          <w:rFonts w:ascii="Arial" w:hAnsi="Arial" w:cs="Arial"/>
          <w:b/>
        </w:rPr>
        <w:t xml:space="preserve">Compliance </w:t>
      </w:r>
    </w:p>
    <w:p w:rsidR="003250AD" w:rsidRPr="005C2945" w:rsidRDefault="003250AD" w:rsidP="00446A8D">
      <w:pPr>
        <w:numPr>
          <w:ilvl w:val="1"/>
          <w:numId w:val="41"/>
        </w:numPr>
        <w:tabs>
          <w:tab w:val="clear" w:pos="1440"/>
          <w:tab w:val="num" w:pos="720"/>
        </w:tabs>
        <w:spacing w:before="100" w:beforeAutospacing="1" w:after="100" w:afterAutospacing="1"/>
        <w:ind w:left="0" w:firstLine="0"/>
        <w:rPr>
          <w:rFonts w:ascii="Arial" w:hAnsi="Arial" w:cs="Arial"/>
        </w:rPr>
      </w:pPr>
      <w:r w:rsidRPr="005C2945">
        <w:rPr>
          <w:rStyle w:val="highlightable"/>
          <w:rFonts w:ascii="Arial" w:hAnsi="Arial" w:cs="Arial"/>
        </w:rPr>
        <w:t xml:space="preserve">Written </w:t>
      </w:r>
      <w:r w:rsidRPr="009118E0">
        <w:rPr>
          <w:rFonts w:ascii="Arial" w:hAnsi="Arial" w:cs="Arial"/>
        </w:rPr>
        <w:t>directive</w:t>
      </w:r>
      <w:r w:rsidRPr="005C2945">
        <w:rPr>
          <w:rStyle w:val="highlightable"/>
          <w:rFonts w:ascii="Arial" w:hAnsi="Arial" w:cs="Arial"/>
        </w:rPr>
        <w:t xml:space="preserve"> addressing elements of the standard. (Qty Initial: 1) (Qty </w:t>
      </w:r>
      <w:r w:rsidR="001546E6">
        <w:rPr>
          <w:rStyle w:val="highlightable"/>
          <w:rFonts w:ascii="Arial" w:hAnsi="Arial" w:cs="Arial"/>
        </w:rPr>
        <w:tab/>
      </w:r>
      <w:r w:rsidRPr="005C2945">
        <w:rPr>
          <w:rStyle w:val="highlightable"/>
          <w:rFonts w:ascii="Arial" w:hAnsi="Arial" w:cs="Arial"/>
        </w:rPr>
        <w:t>Reaccred: 1)</w:t>
      </w:r>
    </w:p>
    <w:p w:rsidR="003250AD" w:rsidRDefault="003250AD" w:rsidP="00446A8D">
      <w:pPr>
        <w:numPr>
          <w:ilvl w:val="1"/>
          <w:numId w:val="41"/>
        </w:numPr>
        <w:tabs>
          <w:tab w:val="clear" w:pos="1440"/>
          <w:tab w:val="num" w:pos="720"/>
        </w:tabs>
        <w:spacing w:before="100" w:beforeAutospacing="1" w:after="100" w:afterAutospacing="1"/>
        <w:ind w:left="0" w:firstLine="0"/>
        <w:rPr>
          <w:rStyle w:val="highlightable"/>
          <w:rFonts w:ascii="Arial" w:hAnsi="Arial" w:cs="Arial"/>
        </w:rPr>
      </w:pPr>
      <w:r w:rsidRPr="005C2945">
        <w:rPr>
          <w:rStyle w:val="highlightable"/>
          <w:rFonts w:ascii="Arial" w:hAnsi="Arial" w:cs="Arial"/>
        </w:rPr>
        <w:t>Case file documentation demonstrating elements of the standard. (Qty Initial: 1</w:t>
      </w:r>
      <w:r>
        <w:rPr>
          <w:rStyle w:val="highlightable"/>
          <w:rFonts w:ascii="Arial" w:hAnsi="Arial" w:cs="Arial"/>
        </w:rPr>
        <w:t xml:space="preserve"> </w:t>
      </w:r>
      <w:r w:rsidR="001546E6">
        <w:rPr>
          <w:rStyle w:val="highlightable"/>
          <w:rFonts w:ascii="Arial" w:hAnsi="Arial" w:cs="Arial"/>
        </w:rPr>
        <w:tab/>
      </w:r>
      <w:r w:rsidRPr="005C2945">
        <w:rPr>
          <w:rStyle w:val="highlightable"/>
          <w:rFonts w:ascii="Arial" w:hAnsi="Arial" w:cs="Arial"/>
        </w:rPr>
        <w:t>each bullet) (Qty Reaccred: 1 each bullet)</w:t>
      </w:r>
    </w:p>
    <w:p w:rsidR="003250AD" w:rsidRPr="005C2945" w:rsidRDefault="00E974FB" w:rsidP="00446A8D">
      <w:pPr>
        <w:numPr>
          <w:ilvl w:val="1"/>
          <w:numId w:val="41"/>
        </w:numPr>
        <w:tabs>
          <w:tab w:val="clear" w:pos="1440"/>
          <w:tab w:val="num" w:pos="720"/>
        </w:tabs>
        <w:spacing w:before="100" w:beforeAutospacing="1" w:after="100" w:afterAutospacing="1"/>
        <w:ind w:left="0" w:firstLine="0"/>
        <w:rPr>
          <w:rFonts w:ascii="Arial" w:hAnsi="Arial" w:cs="Arial"/>
        </w:rPr>
      </w:pPr>
      <w:r>
        <w:rPr>
          <w:rStyle w:val="highlightable"/>
          <w:rFonts w:ascii="Arial" w:hAnsi="Arial" w:cs="Arial"/>
        </w:rPr>
        <w:t>Interviews</w:t>
      </w:r>
    </w:p>
    <w:p w:rsidR="003250AD" w:rsidRPr="00716252" w:rsidRDefault="003250AD" w:rsidP="00E25E26">
      <w:pPr>
        <w:numPr>
          <w:ilvl w:val="0"/>
          <w:numId w:val="30"/>
        </w:numPr>
        <w:ind w:left="0" w:firstLine="0"/>
        <w:rPr>
          <w:rStyle w:val="highlightable"/>
          <w:rFonts w:ascii="Arial" w:hAnsi="Arial" w:cs="Arial"/>
          <w:b/>
        </w:rPr>
      </w:pPr>
      <w:r w:rsidRPr="00716252">
        <w:rPr>
          <w:rStyle w:val="highlightable"/>
          <w:rFonts w:ascii="Arial" w:hAnsi="Arial" w:cs="Arial"/>
          <w:b/>
        </w:rPr>
        <w:t>Required References</w:t>
      </w:r>
    </w:p>
    <w:p w:rsidR="00111DFD" w:rsidRDefault="00111DFD" w:rsidP="00716252">
      <w:pPr>
        <w:rPr>
          <w:rStyle w:val="highlightable"/>
          <w:rFonts w:ascii="Arial" w:hAnsi="Arial" w:cs="Arial"/>
          <w:b/>
        </w:rPr>
      </w:pPr>
    </w:p>
    <w:p w:rsidR="003250AD" w:rsidRPr="00716252" w:rsidRDefault="003250AD" w:rsidP="00E25E26">
      <w:pPr>
        <w:numPr>
          <w:ilvl w:val="0"/>
          <w:numId w:val="30"/>
        </w:numPr>
        <w:ind w:left="0" w:firstLine="0"/>
        <w:rPr>
          <w:rFonts w:ascii="Arial" w:hAnsi="Arial" w:cs="Arial"/>
          <w:b/>
        </w:rPr>
      </w:pPr>
      <w:r w:rsidRPr="00716252">
        <w:rPr>
          <w:rStyle w:val="highlightable"/>
          <w:rFonts w:ascii="Arial" w:hAnsi="Arial" w:cs="Arial"/>
          <w:b/>
        </w:rPr>
        <w:t xml:space="preserve">Assessor </w:t>
      </w:r>
      <w:r w:rsidRPr="00716252">
        <w:rPr>
          <w:rFonts w:ascii="Arial" w:hAnsi="Arial" w:cs="Arial"/>
          <w:b/>
        </w:rPr>
        <w:t>Guidelines</w:t>
      </w:r>
    </w:p>
    <w:p w:rsidR="00111DFD" w:rsidRPr="00716252" w:rsidRDefault="00111DFD" w:rsidP="00716252">
      <w:pPr>
        <w:rPr>
          <w:rFonts w:ascii="Arial" w:hAnsi="Arial" w:cs="Arial"/>
          <w:b/>
        </w:rPr>
      </w:pPr>
    </w:p>
    <w:p w:rsidR="003250AD" w:rsidRDefault="003250AD" w:rsidP="00E25E26">
      <w:pPr>
        <w:numPr>
          <w:ilvl w:val="0"/>
          <w:numId w:val="30"/>
        </w:numPr>
        <w:ind w:left="0" w:firstLine="0"/>
        <w:rPr>
          <w:rStyle w:val="highlightable"/>
          <w:rFonts w:ascii="Arial" w:hAnsi="Arial" w:cs="Arial"/>
          <w:b/>
        </w:rPr>
      </w:pPr>
      <w:r w:rsidRPr="00716252">
        <w:rPr>
          <w:rFonts w:ascii="Arial" w:hAnsi="Arial" w:cs="Arial"/>
          <w:b/>
        </w:rPr>
        <w:t>Accreditation</w:t>
      </w:r>
      <w:r w:rsidRPr="00716252">
        <w:rPr>
          <w:rStyle w:val="highlightable"/>
          <w:rFonts w:ascii="Arial" w:hAnsi="Arial" w:cs="Arial"/>
          <w:b/>
        </w:rPr>
        <w:t xml:space="preserve"> Manager Notes</w:t>
      </w:r>
    </w:p>
    <w:p w:rsidR="006D65B4" w:rsidRDefault="006D65B4" w:rsidP="006D65B4">
      <w:pPr>
        <w:rPr>
          <w:rStyle w:val="highlightable"/>
          <w:rFonts w:ascii="Arial" w:hAnsi="Arial" w:cs="Arial"/>
          <w:b/>
        </w:rPr>
      </w:pPr>
    </w:p>
    <w:p w:rsidR="00491096" w:rsidRPr="00491096" w:rsidRDefault="00491096" w:rsidP="00491096">
      <w:pPr>
        <w:rPr>
          <w:rFonts w:ascii="Arial" w:hAnsi="Arial" w:cs="Arial"/>
        </w:rPr>
      </w:pPr>
      <w:r w:rsidRPr="00491096">
        <w:rPr>
          <w:rFonts w:ascii="Arial" w:hAnsi="Arial" w:cs="Arial"/>
        </w:rPr>
        <w:t>The Office of Inspector General should make a diligent effort to ensure that all known complainants, witnesses, and subjects are interviewed prior to case completion and that investigative interviews are taken under oath and recorded or documented. Exceptions to interviewing known complainants, witnesses, and subjects may include issues such as the complainant(s), witness(es), or subject(s) of the investigation cannot be located, refused to provide an interview, or are otherwise unavailable or incapacitated. Exceptions to conducting interviews under oath and recording or documenting interviews may include issues such as the interviewee refused to be placed under oath or refused to have their interview recorded.  All exceptions should be atypical, applied on a case-by-case basis, and not used as a standard practice. </w:t>
      </w:r>
    </w:p>
    <w:p w:rsidR="00491096" w:rsidRPr="00716252" w:rsidRDefault="00491096" w:rsidP="00491096">
      <w:pPr>
        <w:rPr>
          <w:rFonts w:ascii="Arial" w:hAnsi="Arial" w:cs="Arial"/>
          <w:b/>
        </w:rPr>
      </w:pPr>
    </w:p>
    <w:p w:rsidR="008404D3" w:rsidRDefault="003250AD">
      <w:pPr>
        <w:rPr>
          <w:rFonts w:ascii="Arial" w:hAnsi="Arial" w:cs="Arial"/>
        </w:rPr>
      </w:pPr>
      <w:r w:rsidRPr="005C2945">
        <w:rPr>
          <w:rFonts w:ascii="Arial" w:hAnsi="Arial" w:cs="Arial"/>
        </w:rPr>
        <w:br w:type="page"/>
      </w:r>
    </w:p>
    <w:p w:rsidR="008404D3" w:rsidRPr="00F40420" w:rsidRDefault="008404D3">
      <w:pPr>
        <w:rPr>
          <w:rFonts w:ascii="Arial" w:hAnsi="Arial" w:cs="Arial"/>
          <w:b/>
        </w:rPr>
      </w:pPr>
      <w:r>
        <w:rPr>
          <w:rFonts w:ascii="Arial" w:hAnsi="Arial" w:cs="Arial"/>
          <w:b/>
        </w:rPr>
        <w:lastRenderedPageBreak/>
        <w:t>Documenting Acceptance of Supporting Materials</w:t>
      </w:r>
    </w:p>
    <w:p w:rsidR="008404D3" w:rsidRDefault="008404D3">
      <w:pPr>
        <w:rPr>
          <w:rFonts w:ascii="Arial" w:hAnsi="Arial" w:cs="Arial"/>
        </w:rPr>
      </w:pPr>
    </w:p>
    <w:p w:rsidR="008B7081" w:rsidRDefault="003250AD">
      <w:pPr>
        <w:rPr>
          <w:rStyle w:val="description"/>
          <w:rFonts w:ascii="Arial" w:hAnsi="Arial" w:cs="Arial"/>
        </w:rPr>
      </w:pPr>
      <w:r w:rsidRPr="008B7081">
        <w:rPr>
          <w:rFonts w:ascii="Arial" w:hAnsi="Arial" w:cs="Arial"/>
          <w:b/>
        </w:rPr>
        <w:t>4.06M</w:t>
      </w:r>
      <w:r w:rsidR="00216DCF" w:rsidRPr="005C2945">
        <w:rPr>
          <w:rFonts w:ascii="Arial" w:hAnsi="Arial" w:cs="Arial"/>
        </w:rPr>
        <w:t xml:space="preserve"> </w:t>
      </w:r>
    </w:p>
    <w:p w:rsidR="003250AD" w:rsidRDefault="003250AD" w:rsidP="008B7081">
      <w:pPr>
        <w:rPr>
          <w:rStyle w:val="description"/>
          <w:rFonts w:ascii="Arial" w:hAnsi="Arial" w:cs="Arial"/>
        </w:rPr>
      </w:pPr>
      <w:r w:rsidRPr="005C2945">
        <w:rPr>
          <w:rStyle w:val="description"/>
          <w:rFonts w:ascii="Arial" w:hAnsi="Arial" w:cs="Arial"/>
        </w:rPr>
        <w:t xml:space="preserve">A </w:t>
      </w:r>
      <w:r>
        <w:rPr>
          <w:rStyle w:val="description"/>
          <w:rFonts w:ascii="Arial" w:hAnsi="Arial" w:cs="Arial"/>
        </w:rPr>
        <w:t xml:space="preserve">written </w:t>
      </w:r>
      <w:r w:rsidRPr="009118E0">
        <w:rPr>
          <w:rFonts w:ascii="Arial" w:hAnsi="Arial" w:cs="Arial"/>
        </w:rPr>
        <w:t>directive</w:t>
      </w:r>
      <w:r w:rsidRPr="005C2945">
        <w:rPr>
          <w:rStyle w:val="description"/>
          <w:rFonts w:ascii="Arial" w:hAnsi="Arial" w:cs="Arial"/>
        </w:rPr>
        <w:t xml:space="preserve"> establishes a </w:t>
      </w:r>
      <w:r>
        <w:rPr>
          <w:rStyle w:val="description"/>
          <w:rFonts w:ascii="Arial" w:hAnsi="Arial" w:cs="Arial"/>
        </w:rPr>
        <w:t>method</w:t>
      </w:r>
      <w:r w:rsidRPr="005C2945">
        <w:rPr>
          <w:rStyle w:val="description"/>
          <w:rFonts w:ascii="Arial" w:hAnsi="Arial" w:cs="Arial"/>
        </w:rPr>
        <w:t xml:space="preserve"> for documenting the acceptance of </w:t>
      </w:r>
      <w:r w:rsidRPr="009118E0">
        <w:rPr>
          <w:rFonts w:ascii="Arial" w:hAnsi="Arial" w:cs="Arial"/>
        </w:rPr>
        <w:t>case supporting materials</w:t>
      </w:r>
      <w:r w:rsidR="00EC05C0">
        <w:rPr>
          <w:rFonts w:ascii="Arial" w:hAnsi="Arial" w:cs="Arial"/>
        </w:rPr>
        <w:t xml:space="preserve"> received from individuals or entities external to the Office of Inspector General. Documentation of acceptance of case supporting materials shall include the following elements</w:t>
      </w:r>
      <w:r w:rsidR="00EC05C0">
        <w:rPr>
          <w:rStyle w:val="description"/>
          <w:rFonts w:ascii="Arial" w:hAnsi="Arial" w:cs="Arial"/>
        </w:rPr>
        <w:t>:</w:t>
      </w:r>
      <w:r w:rsidRPr="005C2945">
        <w:rPr>
          <w:rStyle w:val="description"/>
          <w:rFonts w:ascii="Arial" w:hAnsi="Arial" w:cs="Arial"/>
        </w:rPr>
        <w:t xml:space="preserve"> </w:t>
      </w:r>
    </w:p>
    <w:p w:rsidR="00FA4DDF" w:rsidRPr="005C2945" w:rsidRDefault="00FA4DDF">
      <w:pPr>
        <w:rPr>
          <w:rFonts w:ascii="Arial" w:hAnsi="Arial" w:cs="Arial"/>
        </w:rPr>
      </w:pPr>
    </w:p>
    <w:p w:rsidR="003250AD" w:rsidRDefault="003250AD" w:rsidP="00E25E26">
      <w:pPr>
        <w:numPr>
          <w:ilvl w:val="0"/>
          <w:numId w:val="31"/>
        </w:numPr>
        <w:ind w:left="0" w:firstLine="0"/>
        <w:rPr>
          <w:rStyle w:val="highlightable"/>
          <w:rFonts w:ascii="Arial" w:hAnsi="Arial" w:cs="Arial"/>
          <w:b/>
        </w:rPr>
      </w:pPr>
      <w:r w:rsidRPr="000F68AE">
        <w:rPr>
          <w:rStyle w:val="highlightable"/>
          <w:rFonts w:ascii="Arial" w:hAnsi="Arial" w:cs="Arial"/>
          <w:b/>
        </w:rPr>
        <w:t>Bullets</w:t>
      </w:r>
    </w:p>
    <w:p w:rsidR="00EC05C0" w:rsidRDefault="00EC05C0" w:rsidP="00EC05C0">
      <w:pPr>
        <w:rPr>
          <w:rFonts w:ascii="Arial" w:hAnsi="Arial" w:cs="Arial"/>
          <w:b/>
        </w:rPr>
      </w:pPr>
    </w:p>
    <w:p w:rsidR="00EC05C0" w:rsidRPr="00EC05C0" w:rsidRDefault="00EC05C0" w:rsidP="00EC05C0">
      <w:pPr>
        <w:pStyle w:val="ListParagraph"/>
        <w:numPr>
          <w:ilvl w:val="0"/>
          <w:numId w:val="105"/>
        </w:numPr>
        <w:ind w:hanging="720"/>
        <w:rPr>
          <w:rFonts w:ascii="Arial" w:hAnsi="Arial" w:cs="Arial"/>
          <w:b/>
        </w:rPr>
      </w:pPr>
      <w:r>
        <w:rPr>
          <w:rFonts w:ascii="Arial" w:hAnsi="Arial" w:cs="Arial"/>
        </w:rPr>
        <w:t>A description of the case supporting material(s) received;</w:t>
      </w:r>
    </w:p>
    <w:p w:rsidR="00EC05C0" w:rsidRPr="00EC05C0" w:rsidRDefault="00EC05C0" w:rsidP="00EC05C0">
      <w:pPr>
        <w:pStyle w:val="ListParagraph"/>
        <w:numPr>
          <w:ilvl w:val="0"/>
          <w:numId w:val="105"/>
        </w:numPr>
        <w:ind w:hanging="720"/>
        <w:rPr>
          <w:rFonts w:ascii="Arial" w:hAnsi="Arial" w:cs="Arial"/>
        </w:rPr>
      </w:pPr>
      <w:r w:rsidRPr="00EC05C0">
        <w:rPr>
          <w:rFonts w:ascii="Arial" w:hAnsi="Arial" w:cs="Arial"/>
        </w:rPr>
        <w:t xml:space="preserve">The name of the individual or entity who provided the case supporting material(s); and </w:t>
      </w:r>
    </w:p>
    <w:p w:rsidR="00EC05C0" w:rsidRPr="00EC05C0" w:rsidRDefault="00EC05C0" w:rsidP="00EC05C0">
      <w:pPr>
        <w:pStyle w:val="ListParagraph"/>
        <w:numPr>
          <w:ilvl w:val="0"/>
          <w:numId w:val="105"/>
        </w:numPr>
        <w:ind w:hanging="720"/>
        <w:rPr>
          <w:rFonts w:ascii="Arial" w:hAnsi="Arial" w:cs="Arial"/>
        </w:rPr>
      </w:pPr>
      <w:r w:rsidRPr="00EC05C0">
        <w:rPr>
          <w:rFonts w:ascii="Arial" w:hAnsi="Arial" w:cs="Arial"/>
        </w:rPr>
        <w:t>The date the case supporting material(s) were received.</w:t>
      </w:r>
    </w:p>
    <w:p w:rsidR="00FA4DDF" w:rsidRDefault="00FA4DDF" w:rsidP="000F68AE">
      <w:pPr>
        <w:rPr>
          <w:rStyle w:val="highlightable"/>
          <w:rFonts w:ascii="Arial" w:hAnsi="Arial" w:cs="Arial"/>
          <w:b/>
        </w:rPr>
      </w:pPr>
    </w:p>
    <w:p w:rsidR="00FA4DDF" w:rsidRPr="000F68AE" w:rsidRDefault="003250AD" w:rsidP="00E25E26">
      <w:pPr>
        <w:numPr>
          <w:ilvl w:val="0"/>
          <w:numId w:val="31"/>
        </w:numPr>
        <w:ind w:left="0" w:firstLine="0"/>
        <w:rPr>
          <w:rFonts w:ascii="Arial" w:hAnsi="Arial" w:cs="Arial"/>
          <w:b/>
        </w:rPr>
      </w:pPr>
      <w:r w:rsidRPr="000F68AE">
        <w:rPr>
          <w:rStyle w:val="highlightable"/>
          <w:rFonts w:ascii="Arial" w:hAnsi="Arial" w:cs="Arial"/>
          <w:b/>
        </w:rPr>
        <w:t xml:space="preserve">Proofs of </w:t>
      </w:r>
      <w:r w:rsidRPr="001038ED">
        <w:rPr>
          <w:rStyle w:val="highlightable"/>
          <w:rFonts w:ascii="Arial" w:hAnsi="Arial" w:cs="Arial"/>
          <w:b/>
        </w:rPr>
        <w:t xml:space="preserve">Compliance </w:t>
      </w:r>
    </w:p>
    <w:p w:rsidR="00FA4DDF" w:rsidRPr="000F68AE" w:rsidRDefault="00FA4DDF" w:rsidP="000F68AE">
      <w:pPr>
        <w:rPr>
          <w:rFonts w:ascii="Arial" w:hAnsi="Arial" w:cs="Arial"/>
          <w:b/>
        </w:rPr>
      </w:pPr>
    </w:p>
    <w:p w:rsidR="003250AD" w:rsidRPr="005C2945" w:rsidRDefault="003250AD" w:rsidP="00446A8D">
      <w:pPr>
        <w:numPr>
          <w:ilvl w:val="1"/>
          <w:numId w:val="42"/>
        </w:numPr>
        <w:tabs>
          <w:tab w:val="clear" w:pos="1440"/>
        </w:tabs>
        <w:ind w:left="720" w:hanging="720"/>
        <w:rPr>
          <w:rFonts w:ascii="Arial" w:hAnsi="Arial" w:cs="Arial"/>
        </w:rPr>
      </w:pPr>
      <w:r w:rsidRPr="0070075D">
        <w:rPr>
          <w:rStyle w:val="highlightable"/>
          <w:rFonts w:ascii="Arial" w:hAnsi="Arial" w:cs="Arial"/>
        </w:rPr>
        <w:t xml:space="preserve">Written </w:t>
      </w:r>
      <w:hyperlink r:id="rId15" w:history="1">
        <w:r w:rsidRPr="0070075D">
          <w:rPr>
            <w:rStyle w:val="Hyperlink"/>
            <w:rFonts w:ascii="Arial" w:hAnsi="Arial" w:cs="Arial"/>
            <w:color w:val="auto"/>
            <w:u w:val="none"/>
          </w:rPr>
          <w:t>directive</w:t>
        </w:r>
      </w:hyperlink>
      <w:r w:rsidRPr="0070075D">
        <w:rPr>
          <w:rStyle w:val="highlightable"/>
          <w:rFonts w:ascii="Arial" w:hAnsi="Arial" w:cs="Arial"/>
        </w:rPr>
        <w:t xml:space="preserve"> addressing </w:t>
      </w:r>
      <w:r w:rsidRPr="005C2945">
        <w:rPr>
          <w:rStyle w:val="highlightable"/>
          <w:rFonts w:ascii="Arial" w:hAnsi="Arial" w:cs="Arial"/>
        </w:rPr>
        <w:t>elements of the standard. (Qty Initial: 1) (Qty Reaccred: 1)</w:t>
      </w:r>
    </w:p>
    <w:p w:rsidR="003250AD" w:rsidRDefault="003250AD" w:rsidP="00446A8D">
      <w:pPr>
        <w:numPr>
          <w:ilvl w:val="1"/>
          <w:numId w:val="42"/>
        </w:numPr>
        <w:tabs>
          <w:tab w:val="clear" w:pos="1440"/>
        </w:tabs>
        <w:ind w:left="720" w:hanging="720"/>
        <w:rPr>
          <w:rStyle w:val="highlightable"/>
          <w:rFonts w:ascii="Arial" w:hAnsi="Arial" w:cs="Arial"/>
        </w:rPr>
      </w:pPr>
      <w:r>
        <w:rPr>
          <w:rStyle w:val="highlightable"/>
          <w:rFonts w:ascii="Arial" w:hAnsi="Arial" w:cs="Arial"/>
        </w:rPr>
        <w:t>Proof of d</w:t>
      </w:r>
      <w:r w:rsidRPr="005C2945">
        <w:rPr>
          <w:rStyle w:val="highlightable"/>
          <w:rFonts w:ascii="Arial" w:hAnsi="Arial" w:cs="Arial"/>
        </w:rPr>
        <w:t>ocumentation</w:t>
      </w:r>
      <w:r w:rsidR="002275CD">
        <w:rPr>
          <w:rStyle w:val="highlightable"/>
          <w:rFonts w:ascii="Arial" w:hAnsi="Arial" w:cs="Arial"/>
        </w:rPr>
        <w:t xml:space="preserve"> of acceptance</w:t>
      </w:r>
      <w:r w:rsidRPr="005C2945">
        <w:rPr>
          <w:rStyle w:val="highlightable"/>
          <w:rFonts w:ascii="Arial" w:hAnsi="Arial" w:cs="Arial"/>
        </w:rPr>
        <w:t>. (Qty Initial: 1</w:t>
      </w:r>
      <w:r w:rsidR="00EC05C0">
        <w:rPr>
          <w:rStyle w:val="highlightable"/>
          <w:rFonts w:ascii="Arial" w:hAnsi="Arial" w:cs="Arial"/>
        </w:rPr>
        <w:t xml:space="preserve"> each bullet</w:t>
      </w:r>
      <w:r w:rsidRPr="005C2945">
        <w:rPr>
          <w:rStyle w:val="highlightable"/>
          <w:rFonts w:ascii="Arial" w:hAnsi="Arial" w:cs="Arial"/>
        </w:rPr>
        <w:t>) (Qty Reaccred: 1</w:t>
      </w:r>
      <w:r w:rsidR="00EC05C0">
        <w:rPr>
          <w:rStyle w:val="highlightable"/>
          <w:rFonts w:ascii="Arial" w:hAnsi="Arial" w:cs="Arial"/>
        </w:rPr>
        <w:t xml:space="preserve"> each bullet for each year</w:t>
      </w:r>
      <w:r w:rsidRPr="005C2945">
        <w:rPr>
          <w:rStyle w:val="highlightable"/>
          <w:rFonts w:ascii="Arial" w:hAnsi="Arial" w:cs="Arial"/>
        </w:rPr>
        <w:t>)</w:t>
      </w:r>
    </w:p>
    <w:p w:rsidR="00FA4DDF" w:rsidRPr="005C2945" w:rsidRDefault="00FA4DDF" w:rsidP="000F68AE">
      <w:pPr>
        <w:ind w:left="720"/>
        <w:rPr>
          <w:rFonts w:ascii="Arial" w:hAnsi="Arial" w:cs="Arial"/>
        </w:rPr>
      </w:pPr>
    </w:p>
    <w:p w:rsidR="003250AD" w:rsidRPr="000F68AE" w:rsidRDefault="003250AD" w:rsidP="00E25E26">
      <w:pPr>
        <w:numPr>
          <w:ilvl w:val="0"/>
          <w:numId w:val="31"/>
        </w:numPr>
        <w:ind w:left="0" w:firstLine="0"/>
        <w:rPr>
          <w:rStyle w:val="highlightable"/>
          <w:rFonts w:ascii="Arial" w:hAnsi="Arial" w:cs="Arial"/>
          <w:b/>
        </w:rPr>
      </w:pPr>
      <w:r w:rsidRPr="000F68AE">
        <w:rPr>
          <w:rStyle w:val="highlightable"/>
          <w:rFonts w:ascii="Arial" w:hAnsi="Arial" w:cs="Arial"/>
          <w:b/>
        </w:rPr>
        <w:t>Required References</w:t>
      </w:r>
    </w:p>
    <w:p w:rsidR="00FA4DDF" w:rsidRDefault="00FA4DDF" w:rsidP="000F68AE">
      <w:pPr>
        <w:rPr>
          <w:rStyle w:val="highlightable"/>
          <w:rFonts w:ascii="Arial" w:hAnsi="Arial" w:cs="Arial"/>
          <w:b/>
        </w:rPr>
      </w:pPr>
    </w:p>
    <w:p w:rsidR="003250AD" w:rsidRDefault="003250AD" w:rsidP="00E25E26">
      <w:pPr>
        <w:numPr>
          <w:ilvl w:val="0"/>
          <w:numId w:val="31"/>
        </w:numPr>
        <w:ind w:left="0" w:firstLine="0"/>
        <w:rPr>
          <w:rFonts w:ascii="Arial" w:hAnsi="Arial" w:cs="Arial"/>
          <w:b/>
        </w:rPr>
      </w:pPr>
      <w:r w:rsidRPr="000F68AE">
        <w:rPr>
          <w:rStyle w:val="highlightable"/>
          <w:rFonts w:ascii="Arial" w:hAnsi="Arial" w:cs="Arial"/>
          <w:b/>
        </w:rPr>
        <w:t xml:space="preserve">Assessor </w:t>
      </w:r>
      <w:r w:rsidRPr="000F68AE">
        <w:rPr>
          <w:rFonts w:ascii="Arial" w:hAnsi="Arial" w:cs="Arial"/>
          <w:b/>
        </w:rPr>
        <w:t>Guidelines</w:t>
      </w:r>
    </w:p>
    <w:p w:rsidR="00EC05C0" w:rsidRDefault="00EC05C0" w:rsidP="00EC05C0">
      <w:pPr>
        <w:pStyle w:val="ListParagraph"/>
        <w:rPr>
          <w:rFonts w:ascii="Arial" w:hAnsi="Arial" w:cs="Arial"/>
          <w:b/>
        </w:rPr>
      </w:pPr>
    </w:p>
    <w:p w:rsidR="00EC05C0" w:rsidRPr="00EC05C0" w:rsidRDefault="00EC05C0" w:rsidP="00EC05C0">
      <w:pPr>
        <w:rPr>
          <w:rFonts w:ascii="Arial" w:hAnsi="Arial" w:cs="Arial"/>
        </w:rPr>
      </w:pPr>
      <w:r w:rsidRPr="00EC05C0">
        <w:rPr>
          <w:rFonts w:ascii="Arial" w:hAnsi="Arial" w:cs="Arial"/>
        </w:rPr>
        <w:t>Acceptance of case supporting materials documentation may be in electronic form and does not include case supporting materials generated by Office of Inspector General staff.</w:t>
      </w:r>
    </w:p>
    <w:p w:rsidR="00FA4DDF" w:rsidRPr="000F68AE" w:rsidRDefault="00FA4DDF" w:rsidP="000F68AE">
      <w:pPr>
        <w:rPr>
          <w:rFonts w:ascii="Arial" w:hAnsi="Arial" w:cs="Arial"/>
          <w:b/>
        </w:rPr>
      </w:pPr>
    </w:p>
    <w:p w:rsidR="003250AD" w:rsidRPr="000F68AE" w:rsidRDefault="003250AD" w:rsidP="00E25E26">
      <w:pPr>
        <w:numPr>
          <w:ilvl w:val="0"/>
          <w:numId w:val="31"/>
        </w:numPr>
        <w:ind w:left="0" w:firstLine="0"/>
        <w:rPr>
          <w:rFonts w:ascii="Arial" w:hAnsi="Arial" w:cs="Arial"/>
          <w:b/>
        </w:rPr>
      </w:pPr>
      <w:r w:rsidRPr="000F68AE">
        <w:rPr>
          <w:rFonts w:ascii="Arial" w:hAnsi="Arial" w:cs="Arial"/>
          <w:b/>
        </w:rPr>
        <w:t>Accreditation</w:t>
      </w:r>
      <w:r w:rsidRPr="000F68AE">
        <w:rPr>
          <w:rStyle w:val="highlightable"/>
          <w:rFonts w:ascii="Arial" w:hAnsi="Arial" w:cs="Arial"/>
          <w:b/>
        </w:rPr>
        <w:t xml:space="preserve"> Manager Notes</w:t>
      </w:r>
    </w:p>
    <w:p w:rsidR="008404D3" w:rsidRDefault="003250AD">
      <w:pPr>
        <w:rPr>
          <w:rFonts w:ascii="Arial" w:hAnsi="Arial" w:cs="Arial"/>
        </w:rPr>
      </w:pPr>
      <w:r w:rsidRPr="005C2945">
        <w:rPr>
          <w:rFonts w:ascii="Arial" w:hAnsi="Arial" w:cs="Arial"/>
        </w:rPr>
        <w:br w:type="page"/>
      </w:r>
    </w:p>
    <w:p w:rsidR="008404D3" w:rsidRPr="00F40420" w:rsidRDefault="008404D3">
      <w:pPr>
        <w:rPr>
          <w:rFonts w:ascii="Arial" w:hAnsi="Arial" w:cs="Arial"/>
          <w:b/>
        </w:rPr>
      </w:pPr>
      <w:r>
        <w:rPr>
          <w:rFonts w:ascii="Arial" w:hAnsi="Arial" w:cs="Arial"/>
          <w:b/>
        </w:rPr>
        <w:lastRenderedPageBreak/>
        <w:t>Report Preparation</w:t>
      </w:r>
    </w:p>
    <w:p w:rsidR="008404D3" w:rsidRDefault="008404D3">
      <w:pPr>
        <w:rPr>
          <w:rFonts w:ascii="Arial" w:hAnsi="Arial" w:cs="Arial"/>
        </w:rPr>
      </w:pPr>
    </w:p>
    <w:p w:rsidR="008B7081" w:rsidRPr="008B7081" w:rsidRDefault="003250AD">
      <w:pPr>
        <w:rPr>
          <w:rFonts w:ascii="Arial" w:hAnsi="Arial" w:cs="Arial"/>
          <w:b/>
        </w:rPr>
      </w:pPr>
      <w:r w:rsidRPr="008B7081">
        <w:rPr>
          <w:rFonts w:ascii="Arial" w:hAnsi="Arial" w:cs="Arial"/>
          <w:b/>
        </w:rPr>
        <w:t>4.07M</w:t>
      </w:r>
      <w:r w:rsidR="00216DCF" w:rsidRPr="008B7081">
        <w:rPr>
          <w:rFonts w:ascii="Arial" w:hAnsi="Arial" w:cs="Arial"/>
          <w:b/>
        </w:rPr>
        <w:t xml:space="preserve"> </w:t>
      </w:r>
    </w:p>
    <w:p w:rsidR="003250AD" w:rsidRPr="005C2945" w:rsidRDefault="003250AD" w:rsidP="008B7081">
      <w:pPr>
        <w:rPr>
          <w:rFonts w:ascii="Arial" w:hAnsi="Arial" w:cs="Arial"/>
        </w:rPr>
      </w:pPr>
      <w:r w:rsidRPr="005C2945">
        <w:rPr>
          <w:rStyle w:val="description"/>
          <w:rFonts w:ascii="Arial" w:hAnsi="Arial" w:cs="Arial"/>
        </w:rPr>
        <w:t xml:space="preserve">A </w:t>
      </w:r>
      <w:r>
        <w:rPr>
          <w:rStyle w:val="description"/>
          <w:rFonts w:ascii="Arial" w:hAnsi="Arial" w:cs="Arial"/>
        </w:rPr>
        <w:t xml:space="preserve">written </w:t>
      </w:r>
      <w:r w:rsidRPr="009118E0">
        <w:rPr>
          <w:rFonts w:ascii="Arial" w:hAnsi="Arial" w:cs="Arial"/>
        </w:rPr>
        <w:t>directive</w:t>
      </w:r>
      <w:r w:rsidRPr="005C2945">
        <w:rPr>
          <w:rStyle w:val="description"/>
          <w:rFonts w:ascii="Arial" w:hAnsi="Arial" w:cs="Arial"/>
        </w:rPr>
        <w:t xml:space="preserve"> establishes requirements for preparing reports that include:</w:t>
      </w:r>
    </w:p>
    <w:p w:rsidR="003250AD" w:rsidRPr="000F68AE" w:rsidRDefault="003250AD" w:rsidP="00E25E26">
      <w:pPr>
        <w:numPr>
          <w:ilvl w:val="0"/>
          <w:numId w:val="32"/>
        </w:numPr>
        <w:spacing w:before="100" w:beforeAutospacing="1" w:after="100" w:afterAutospacing="1"/>
        <w:ind w:left="0" w:firstLine="0"/>
        <w:rPr>
          <w:rFonts w:ascii="Arial" w:hAnsi="Arial" w:cs="Arial"/>
          <w:b/>
        </w:rPr>
      </w:pPr>
      <w:r w:rsidRPr="000F68AE">
        <w:rPr>
          <w:rStyle w:val="highlightable"/>
          <w:rFonts w:ascii="Arial" w:hAnsi="Arial" w:cs="Arial"/>
          <w:b/>
        </w:rPr>
        <w:t>Bullets</w:t>
      </w:r>
    </w:p>
    <w:p w:rsidR="003250AD" w:rsidRPr="005C2945" w:rsidRDefault="003250AD" w:rsidP="005346D6">
      <w:pPr>
        <w:numPr>
          <w:ilvl w:val="1"/>
          <w:numId w:val="85"/>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A format for reports, with the following major sections at a minimum: predicate, allegations, findings, and recommendations when applicable;</w:t>
      </w:r>
    </w:p>
    <w:p w:rsidR="000E5B4B" w:rsidRDefault="003250AD" w:rsidP="005346D6">
      <w:pPr>
        <w:numPr>
          <w:ilvl w:val="1"/>
          <w:numId w:val="85"/>
        </w:numPr>
        <w:tabs>
          <w:tab w:val="clear" w:pos="1440"/>
        </w:tabs>
        <w:spacing w:before="100" w:beforeAutospacing="1" w:after="100" w:afterAutospacing="1"/>
        <w:ind w:left="720" w:hanging="720"/>
        <w:rPr>
          <w:rStyle w:val="highlightable"/>
          <w:rFonts w:ascii="Arial" w:hAnsi="Arial" w:cs="Arial"/>
        </w:rPr>
      </w:pPr>
      <w:r w:rsidRPr="005C2945">
        <w:rPr>
          <w:rStyle w:val="highlightable"/>
          <w:rFonts w:ascii="Arial" w:hAnsi="Arial" w:cs="Arial"/>
        </w:rPr>
        <w:t>Proved or disproved allegations are based on developed facts related to governing directives;</w:t>
      </w:r>
      <w:r>
        <w:rPr>
          <w:rStyle w:val="highlightable"/>
          <w:rFonts w:ascii="Arial" w:hAnsi="Arial" w:cs="Arial"/>
        </w:rPr>
        <w:t xml:space="preserve"> </w:t>
      </w:r>
    </w:p>
    <w:p w:rsidR="003250AD" w:rsidRPr="005C2945" w:rsidRDefault="003250AD" w:rsidP="005346D6">
      <w:pPr>
        <w:numPr>
          <w:ilvl w:val="1"/>
          <w:numId w:val="85"/>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An attestation that the investigation was conducted in compliance with the Quality Standards for Investigations found within the Principles and Standards for Offices of </w:t>
      </w:r>
      <w:r w:rsidRPr="000F68AE">
        <w:rPr>
          <w:rFonts w:ascii="Arial" w:hAnsi="Arial" w:cs="Arial"/>
        </w:rPr>
        <w:t>Inspector General</w:t>
      </w:r>
      <w:r w:rsidR="004D36D5">
        <w:rPr>
          <w:rFonts w:ascii="Arial" w:hAnsi="Arial" w:cs="Arial"/>
        </w:rPr>
        <w:t xml:space="preserve"> as published by the Association of Inspectors General</w:t>
      </w:r>
      <w:r w:rsidRPr="005C2945">
        <w:rPr>
          <w:rStyle w:val="highlightable"/>
          <w:rFonts w:ascii="Arial" w:hAnsi="Arial" w:cs="Arial"/>
        </w:rPr>
        <w:t>; and</w:t>
      </w:r>
    </w:p>
    <w:p w:rsidR="003250AD" w:rsidRPr="005C2945" w:rsidRDefault="003250AD" w:rsidP="005346D6">
      <w:pPr>
        <w:numPr>
          <w:ilvl w:val="1"/>
          <w:numId w:val="85"/>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Documented supervisory review. </w:t>
      </w:r>
    </w:p>
    <w:p w:rsidR="003250AD" w:rsidRPr="000E5B4B" w:rsidRDefault="003250AD" w:rsidP="00E25E26">
      <w:pPr>
        <w:numPr>
          <w:ilvl w:val="0"/>
          <w:numId w:val="32"/>
        </w:numPr>
        <w:spacing w:before="100" w:beforeAutospacing="1" w:after="100" w:afterAutospacing="1"/>
        <w:ind w:left="0" w:firstLine="0"/>
        <w:rPr>
          <w:rFonts w:ascii="Arial" w:hAnsi="Arial" w:cs="Arial"/>
          <w:b/>
        </w:rPr>
      </w:pPr>
      <w:r w:rsidRPr="000E5B4B">
        <w:rPr>
          <w:rStyle w:val="highlightable"/>
          <w:rFonts w:ascii="Arial" w:hAnsi="Arial" w:cs="Arial"/>
          <w:b/>
        </w:rPr>
        <w:t xml:space="preserve">Proofs of Compliance </w:t>
      </w:r>
    </w:p>
    <w:p w:rsidR="003250AD" w:rsidRPr="005C2945" w:rsidRDefault="003250AD" w:rsidP="00446A8D">
      <w:pPr>
        <w:numPr>
          <w:ilvl w:val="1"/>
          <w:numId w:val="43"/>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Written </w:t>
      </w:r>
      <w:r w:rsidRPr="009118E0">
        <w:rPr>
          <w:rFonts w:ascii="Arial" w:hAnsi="Arial" w:cs="Arial"/>
        </w:rPr>
        <w:t>directive</w:t>
      </w:r>
      <w:r w:rsidRPr="005C2945">
        <w:rPr>
          <w:rStyle w:val="highlightable"/>
          <w:rFonts w:ascii="Arial" w:hAnsi="Arial" w:cs="Arial"/>
        </w:rPr>
        <w:t xml:space="preserve"> addressing elements of the standard. (Qty Initial: 1) (Qty Reaccred: 1)</w:t>
      </w:r>
    </w:p>
    <w:p w:rsidR="003250AD" w:rsidRDefault="003250AD" w:rsidP="00446A8D">
      <w:pPr>
        <w:numPr>
          <w:ilvl w:val="1"/>
          <w:numId w:val="43"/>
        </w:numPr>
        <w:tabs>
          <w:tab w:val="clear" w:pos="1440"/>
        </w:tabs>
        <w:spacing w:before="100" w:beforeAutospacing="1" w:after="100" w:afterAutospacing="1"/>
        <w:ind w:left="720" w:hanging="720"/>
        <w:rPr>
          <w:rStyle w:val="highlightable"/>
          <w:rFonts w:ascii="Arial" w:hAnsi="Arial" w:cs="Arial"/>
        </w:rPr>
      </w:pPr>
      <w:r w:rsidRPr="00A80FAA">
        <w:rPr>
          <w:rStyle w:val="highlightable"/>
          <w:rFonts w:ascii="Arial" w:hAnsi="Arial" w:cs="Arial"/>
        </w:rPr>
        <w:t xml:space="preserve">Documentation of </w:t>
      </w:r>
      <w:r>
        <w:rPr>
          <w:rStyle w:val="highlightable"/>
          <w:rFonts w:ascii="Arial" w:hAnsi="Arial" w:cs="Arial"/>
        </w:rPr>
        <w:t>elements of the standard</w:t>
      </w:r>
      <w:r w:rsidRPr="00A80FAA">
        <w:rPr>
          <w:rStyle w:val="highlightable"/>
          <w:rFonts w:ascii="Arial" w:hAnsi="Arial" w:cs="Arial"/>
        </w:rPr>
        <w:t>. (Qty Initial: 1</w:t>
      </w:r>
      <w:r>
        <w:rPr>
          <w:rStyle w:val="highlightable"/>
          <w:rFonts w:ascii="Arial" w:hAnsi="Arial" w:cs="Arial"/>
        </w:rPr>
        <w:t xml:space="preserve"> each bullet</w:t>
      </w:r>
      <w:r w:rsidRPr="00A80FAA">
        <w:rPr>
          <w:rStyle w:val="highlightable"/>
          <w:rFonts w:ascii="Arial" w:hAnsi="Arial" w:cs="Arial"/>
        </w:rPr>
        <w:t>) (Qty Reaccred: 1</w:t>
      </w:r>
      <w:r>
        <w:rPr>
          <w:rStyle w:val="highlightable"/>
          <w:rFonts w:ascii="Arial" w:hAnsi="Arial" w:cs="Arial"/>
        </w:rPr>
        <w:t xml:space="preserve"> each bullet for each year</w:t>
      </w:r>
      <w:r w:rsidRPr="00A80FAA">
        <w:rPr>
          <w:rStyle w:val="highlightable"/>
          <w:rFonts w:ascii="Arial" w:hAnsi="Arial" w:cs="Arial"/>
        </w:rPr>
        <w:t>)</w:t>
      </w:r>
    </w:p>
    <w:p w:rsidR="003250AD" w:rsidRPr="00A80FAA" w:rsidRDefault="003250AD" w:rsidP="00446A8D">
      <w:pPr>
        <w:numPr>
          <w:ilvl w:val="1"/>
          <w:numId w:val="43"/>
        </w:numPr>
        <w:tabs>
          <w:tab w:val="clear" w:pos="1440"/>
        </w:tabs>
        <w:spacing w:before="100" w:beforeAutospacing="1" w:after="100" w:afterAutospacing="1"/>
        <w:ind w:left="720" w:hanging="720"/>
        <w:rPr>
          <w:rFonts w:ascii="Arial" w:hAnsi="Arial" w:cs="Arial"/>
        </w:rPr>
      </w:pPr>
      <w:r>
        <w:rPr>
          <w:rStyle w:val="highlightable"/>
          <w:rFonts w:ascii="Arial" w:hAnsi="Arial" w:cs="Arial"/>
        </w:rPr>
        <w:t>Interviews.</w:t>
      </w:r>
    </w:p>
    <w:p w:rsidR="003250AD" w:rsidRPr="000F68AE" w:rsidRDefault="003250AD" w:rsidP="00E25E26">
      <w:pPr>
        <w:numPr>
          <w:ilvl w:val="0"/>
          <w:numId w:val="32"/>
        </w:numPr>
        <w:spacing w:before="100" w:beforeAutospacing="1" w:after="100" w:afterAutospacing="1"/>
        <w:ind w:left="0" w:firstLine="0"/>
        <w:rPr>
          <w:rStyle w:val="highlightable"/>
          <w:rFonts w:ascii="Arial" w:hAnsi="Arial" w:cs="Arial"/>
          <w:b/>
        </w:rPr>
      </w:pPr>
      <w:r w:rsidRPr="000F68AE">
        <w:rPr>
          <w:rStyle w:val="highlightable"/>
          <w:rFonts w:ascii="Arial" w:hAnsi="Arial" w:cs="Arial"/>
          <w:b/>
        </w:rPr>
        <w:t>Required References</w:t>
      </w:r>
    </w:p>
    <w:p w:rsidR="003250AD" w:rsidRDefault="003250AD" w:rsidP="000F68AE">
      <w:pPr>
        <w:spacing w:before="100" w:beforeAutospacing="1" w:after="100" w:afterAutospacing="1"/>
        <w:rPr>
          <w:rStyle w:val="highlightable"/>
          <w:rFonts w:ascii="Arial" w:hAnsi="Arial" w:cs="Arial"/>
        </w:rPr>
      </w:pPr>
      <w:r w:rsidRPr="005C2945">
        <w:rPr>
          <w:rStyle w:val="highlightable"/>
          <w:rFonts w:ascii="Arial" w:hAnsi="Arial" w:cs="Arial"/>
        </w:rPr>
        <w:t xml:space="preserve">Principles and Standards for Offices </w:t>
      </w:r>
      <w:r w:rsidRPr="0070075D">
        <w:rPr>
          <w:rStyle w:val="highlightable"/>
          <w:rFonts w:ascii="Arial" w:hAnsi="Arial" w:cs="Arial"/>
        </w:rPr>
        <w:t xml:space="preserve">of </w:t>
      </w:r>
      <w:hyperlink r:id="rId16" w:history="1">
        <w:r w:rsidRPr="0070075D">
          <w:rPr>
            <w:rStyle w:val="Hyperlink"/>
            <w:rFonts w:ascii="Arial" w:hAnsi="Arial" w:cs="Arial"/>
            <w:color w:val="auto"/>
            <w:u w:val="none"/>
          </w:rPr>
          <w:t>Inspector General</w:t>
        </w:r>
      </w:hyperlink>
      <w:r w:rsidR="002275CD" w:rsidRPr="0070075D">
        <w:rPr>
          <w:rStyle w:val="highlightable"/>
          <w:rFonts w:ascii="Arial" w:hAnsi="Arial" w:cs="Arial"/>
        </w:rPr>
        <w:t xml:space="preserve"> as </w:t>
      </w:r>
      <w:r w:rsidR="002275CD">
        <w:rPr>
          <w:rStyle w:val="highlightable"/>
          <w:rFonts w:ascii="Arial" w:hAnsi="Arial" w:cs="Arial"/>
        </w:rPr>
        <w:t>published by the Association of Inspectors General</w:t>
      </w:r>
      <w:r w:rsidRPr="005C2945">
        <w:rPr>
          <w:rStyle w:val="highlightable"/>
          <w:rFonts w:ascii="Arial" w:hAnsi="Arial" w:cs="Arial"/>
        </w:rPr>
        <w:t>.</w:t>
      </w:r>
    </w:p>
    <w:p w:rsidR="003250AD" w:rsidRPr="000F68AE" w:rsidRDefault="003250AD" w:rsidP="00E25E26">
      <w:pPr>
        <w:numPr>
          <w:ilvl w:val="0"/>
          <w:numId w:val="32"/>
        </w:numPr>
        <w:ind w:left="0" w:firstLine="0"/>
        <w:rPr>
          <w:rFonts w:ascii="Arial" w:hAnsi="Arial" w:cs="Arial"/>
          <w:b/>
        </w:rPr>
      </w:pPr>
      <w:r w:rsidRPr="000F68AE">
        <w:rPr>
          <w:rStyle w:val="highlightable"/>
          <w:rFonts w:ascii="Arial" w:hAnsi="Arial" w:cs="Arial"/>
          <w:b/>
        </w:rPr>
        <w:t xml:space="preserve">Assessor </w:t>
      </w:r>
      <w:r w:rsidRPr="000F68AE">
        <w:rPr>
          <w:rFonts w:ascii="Arial" w:hAnsi="Arial" w:cs="Arial"/>
          <w:b/>
        </w:rPr>
        <w:t>Guidelines</w:t>
      </w:r>
    </w:p>
    <w:p w:rsidR="00FA4DDF" w:rsidRPr="000F68AE" w:rsidRDefault="00FA4DDF" w:rsidP="000F68AE">
      <w:pPr>
        <w:rPr>
          <w:rFonts w:ascii="Arial" w:hAnsi="Arial" w:cs="Arial"/>
          <w:b/>
        </w:rPr>
      </w:pPr>
    </w:p>
    <w:p w:rsidR="003250AD" w:rsidRPr="000F68AE" w:rsidRDefault="003250AD" w:rsidP="00E25E26">
      <w:pPr>
        <w:numPr>
          <w:ilvl w:val="0"/>
          <w:numId w:val="32"/>
        </w:numPr>
        <w:ind w:left="0" w:firstLine="0"/>
        <w:rPr>
          <w:rFonts w:ascii="Arial" w:hAnsi="Arial" w:cs="Arial"/>
          <w:b/>
        </w:rPr>
      </w:pPr>
      <w:r w:rsidRPr="000F68AE">
        <w:rPr>
          <w:rFonts w:ascii="Arial" w:hAnsi="Arial" w:cs="Arial"/>
          <w:b/>
        </w:rPr>
        <w:t>Accreditation</w:t>
      </w:r>
      <w:r w:rsidRPr="000F68AE">
        <w:rPr>
          <w:rStyle w:val="highlightable"/>
          <w:rFonts w:ascii="Arial" w:hAnsi="Arial" w:cs="Arial"/>
          <w:b/>
        </w:rPr>
        <w:t xml:space="preserve"> Manager Notes</w:t>
      </w:r>
    </w:p>
    <w:p w:rsidR="008404D3" w:rsidRDefault="003250AD">
      <w:pPr>
        <w:rPr>
          <w:rFonts w:ascii="Arial" w:hAnsi="Arial" w:cs="Arial"/>
        </w:rPr>
      </w:pPr>
      <w:r w:rsidRPr="005C2945">
        <w:rPr>
          <w:rFonts w:ascii="Arial" w:hAnsi="Arial" w:cs="Arial"/>
        </w:rPr>
        <w:br w:type="page"/>
      </w:r>
    </w:p>
    <w:p w:rsidR="008404D3" w:rsidRPr="00F40420" w:rsidRDefault="008404D3">
      <w:pPr>
        <w:rPr>
          <w:rFonts w:ascii="Arial" w:hAnsi="Arial" w:cs="Arial"/>
          <w:b/>
        </w:rPr>
      </w:pPr>
      <w:r>
        <w:rPr>
          <w:rFonts w:ascii="Arial" w:hAnsi="Arial" w:cs="Arial"/>
          <w:b/>
        </w:rPr>
        <w:lastRenderedPageBreak/>
        <w:t>Bill of Rights and Union Contracts</w:t>
      </w:r>
    </w:p>
    <w:p w:rsidR="008404D3" w:rsidRDefault="008404D3">
      <w:pPr>
        <w:rPr>
          <w:rFonts w:ascii="Arial" w:hAnsi="Arial" w:cs="Arial"/>
        </w:rPr>
      </w:pPr>
    </w:p>
    <w:p w:rsidR="008B7081" w:rsidRPr="008B7081" w:rsidRDefault="003250AD">
      <w:pPr>
        <w:rPr>
          <w:rFonts w:ascii="Arial" w:hAnsi="Arial" w:cs="Arial"/>
          <w:b/>
        </w:rPr>
      </w:pPr>
      <w:r w:rsidRPr="008B7081">
        <w:rPr>
          <w:rFonts w:ascii="Arial" w:hAnsi="Arial" w:cs="Arial"/>
          <w:b/>
        </w:rPr>
        <w:t xml:space="preserve">4.08M </w:t>
      </w:r>
      <w:r w:rsidR="00216DCF" w:rsidRPr="008B7081">
        <w:rPr>
          <w:rFonts w:ascii="Arial" w:hAnsi="Arial" w:cs="Arial"/>
          <w:b/>
        </w:rPr>
        <w:t xml:space="preserve"> </w:t>
      </w:r>
    </w:p>
    <w:p w:rsidR="003250AD" w:rsidRDefault="003250AD" w:rsidP="008B7081">
      <w:pPr>
        <w:rPr>
          <w:rStyle w:val="description"/>
          <w:rFonts w:ascii="Arial" w:hAnsi="Arial" w:cs="Arial"/>
        </w:rPr>
      </w:pPr>
      <w:r w:rsidRPr="005C2945">
        <w:rPr>
          <w:rStyle w:val="description"/>
          <w:rFonts w:ascii="Arial" w:hAnsi="Arial" w:cs="Arial"/>
        </w:rPr>
        <w:t xml:space="preserve">A </w:t>
      </w:r>
      <w:r>
        <w:rPr>
          <w:rStyle w:val="description"/>
          <w:rFonts w:ascii="Arial" w:hAnsi="Arial" w:cs="Arial"/>
        </w:rPr>
        <w:t xml:space="preserve">written </w:t>
      </w:r>
      <w:r w:rsidRPr="009118E0">
        <w:rPr>
          <w:rFonts w:ascii="Arial" w:hAnsi="Arial" w:cs="Arial"/>
        </w:rPr>
        <w:t>directive</w:t>
      </w:r>
      <w:r w:rsidRPr="005C2945">
        <w:rPr>
          <w:rStyle w:val="description"/>
          <w:rFonts w:ascii="Arial" w:hAnsi="Arial" w:cs="Arial"/>
        </w:rPr>
        <w:t xml:space="preserve"> requires investigative staff members comply with constitutional, statutory</w:t>
      </w:r>
      <w:r w:rsidR="000E5B4B">
        <w:rPr>
          <w:rStyle w:val="description"/>
          <w:rFonts w:ascii="Arial" w:hAnsi="Arial" w:cs="Arial"/>
        </w:rPr>
        <w:t>,</w:t>
      </w:r>
      <w:r w:rsidRPr="005C2945">
        <w:rPr>
          <w:rStyle w:val="description"/>
          <w:rFonts w:ascii="Arial" w:hAnsi="Arial" w:cs="Arial"/>
        </w:rPr>
        <w:t xml:space="preserve"> and employee union/bargaining unit requirements when conducting investigations.</w:t>
      </w:r>
    </w:p>
    <w:p w:rsidR="001546E6" w:rsidRPr="005C2945" w:rsidRDefault="001546E6">
      <w:pPr>
        <w:rPr>
          <w:rFonts w:ascii="Arial" w:hAnsi="Arial" w:cs="Arial"/>
        </w:rPr>
      </w:pPr>
    </w:p>
    <w:p w:rsidR="001546E6" w:rsidRPr="000F68AE" w:rsidRDefault="003250AD" w:rsidP="00E25E26">
      <w:pPr>
        <w:numPr>
          <w:ilvl w:val="0"/>
          <w:numId w:val="33"/>
        </w:numPr>
        <w:ind w:left="0" w:firstLine="0"/>
        <w:rPr>
          <w:rFonts w:ascii="Arial" w:hAnsi="Arial" w:cs="Arial"/>
          <w:b/>
        </w:rPr>
      </w:pPr>
      <w:r w:rsidRPr="000F68AE">
        <w:rPr>
          <w:rStyle w:val="highlightable"/>
          <w:rFonts w:ascii="Arial" w:hAnsi="Arial" w:cs="Arial"/>
          <w:b/>
        </w:rPr>
        <w:t>Bullets</w:t>
      </w:r>
    </w:p>
    <w:p w:rsidR="001546E6" w:rsidRDefault="001546E6" w:rsidP="000F68AE">
      <w:pPr>
        <w:rPr>
          <w:rStyle w:val="highlightable"/>
          <w:rFonts w:ascii="Arial" w:hAnsi="Arial" w:cs="Arial"/>
          <w:b/>
        </w:rPr>
      </w:pPr>
    </w:p>
    <w:p w:rsidR="001546E6" w:rsidRPr="000F68AE" w:rsidRDefault="003250AD" w:rsidP="00E25E26">
      <w:pPr>
        <w:numPr>
          <w:ilvl w:val="0"/>
          <w:numId w:val="33"/>
        </w:numPr>
        <w:ind w:left="0" w:firstLine="0"/>
        <w:rPr>
          <w:rFonts w:ascii="Arial" w:hAnsi="Arial" w:cs="Arial"/>
          <w:b/>
        </w:rPr>
      </w:pPr>
      <w:r w:rsidRPr="000F68AE">
        <w:rPr>
          <w:rStyle w:val="highlightable"/>
          <w:rFonts w:ascii="Arial" w:hAnsi="Arial" w:cs="Arial"/>
          <w:b/>
        </w:rPr>
        <w:t xml:space="preserve">Proofs of Compliance </w:t>
      </w:r>
    </w:p>
    <w:p w:rsidR="001546E6" w:rsidRDefault="001546E6" w:rsidP="000F68AE">
      <w:pPr>
        <w:rPr>
          <w:rStyle w:val="highlightable"/>
          <w:rFonts w:ascii="Arial" w:hAnsi="Arial" w:cs="Arial"/>
        </w:rPr>
      </w:pPr>
    </w:p>
    <w:p w:rsidR="003250AD" w:rsidRPr="005C2945" w:rsidRDefault="003250AD" w:rsidP="00E25E26">
      <w:pPr>
        <w:numPr>
          <w:ilvl w:val="1"/>
          <w:numId w:val="33"/>
        </w:numPr>
        <w:tabs>
          <w:tab w:val="clear" w:pos="1440"/>
        </w:tabs>
        <w:ind w:left="720" w:hanging="720"/>
        <w:rPr>
          <w:rFonts w:ascii="Arial" w:hAnsi="Arial" w:cs="Arial"/>
        </w:rPr>
      </w:pPr>
      <w:r w:rsidRPr="005C2945">
        <w:rPr>
          <w:rStyle w:val="highlightable"/>
          <w:rFonts w:ascii="Arial" w:hAnsi="Arial" w:cs="Arial"/>
        </w:rPr>
        <w:t xml:space="preserve">Written </w:t>
      </w:r>
      <w:r w:rsidRPr="009118E0">
        <w:rPr>
          <w:rFonts w:ascii="Arial" w:hAnsi="Arial" w:cs="Arial"/>
        </w:rPr>
        <w:t>directive</w:t>
      </w:r>
      <w:r w:rsidRPr="005C2945">
        <w:rPr>
          <w:rStyle w:val="highlightable"/>
          <w:rFonts w:ascii="Arial" w:hAnsi="Arial" w:cs="Arial"/>
        </w:rPr>
        <w:t xml:space="preserve"> addressing elements of the standard. (Qty Initial: 1) (Qty Reaccred: 1)</w:t>
      </w:r>
    </w:p>
    <w:p w:rsidR="001546E6" w:rsidRDefault="001546E6" w:rsidP="000F68AE">
      <w:pPr>
        <w:rPr>
          <w:rStyle w:val="highlightable"/>
          <w:rFonts w:ascii="Arial" w:hAnsi="Arial" w:cs="Arial"/>
          <w:b/>
        </w:rPr>
      </w:pPr>
    </w:p>
    <w:p w:rsidR="003250AD" w:rsidRPr="000F68AE" w:rsidRDefault="003250AD" w:rsidP="00E25E26">
      <w:pPr>
        <w:numPr>
          <w:ilvl w:val="0"/>
          <w:numId w:val="33"/>
        </w:numPr>
        <w:ind w:left="0" w:firstLine="0"/>
        <w:rPr>
          <w:rStyle w:val="highlightable"/>
          <w:rFonts w:ascii="Arial" w:hAnsi="Arial" w:cs="Arial"/>
          <w:b/>
        </w:rPr>
      </w:pPr>
      <w:r w:rsidRPr="000F68AE">
        <w:rPr>
          <w:rStyle w:val="highlightable"/>
          <w:rFonts w:ascii="Arial" w:hAnsi="Arial" w:cs="Arial"/>
          <w:b/>
        </w:rPr>
        <w:t>Required References</w:t>
      </w:r>
    </w:p>
    <w:p w:rsidR="001546E6" w:rsidRDefault="001546E6" w:rsidP="000F68AE">
      <w:pPr>
        <w:rPr>
          <w:rStyle w:val="highlightable"/>
          <w:rFonts w:ascii="Arial" w:hAnsi="Arial" w:cs="Arial"/>
          <w:b/>
        </w:rPr>
      </w:pPr>
    </w:p>
    <w:p w:rsidR="003250AD" w:rsidRPr="000F68AE" w:rsidRDefault="003250AD" w:rsidP="00E25E26">
      <w:pPr>
        <w:numPr>
          <w:ilvl w:val="0"/>
          <w:numId w:val="33"/>
        </w:numPr>
        <w:ind w:left="0" w:firstLine="0"/>
        <w:rPr>
          <w:rFonts w:ascii="Arial" w:hAnsi="Arial" w:cs="Arial"/>
          <w:b/>
        </w:rPr>
      </w:pPr>
      <w:r w:rsidRPr="000F68AE">
        <w:rPr>
          <w:rStyle w:val="highlightable"/>
          <w:rFonts w:ascii="Arial" w:hAnsi="Arial" w:cs="Arial"/>
          <w:b/>
        </w:rPr>
        <w:t xml:space="preserve">Assessor </w:t>
      </w:r>
      <w:r w:rsidRPr="000F68AE">
        <w:rPr>
          <w:rFonts w:ascii="Arial" w:hAnsi="Arial" w:cs="Arial"/>
          <w:b/>
        </w:rPr>
        <w:t>Guidelines</w:t>
      </w:r>
    </w:p>
    <w:p w:rsidR="001546E6" w:rsidRPr="000F68AE" w:rsidRDefault="001546E6" w:rsidP="000F68AE">
      <w:pPr>
        <w:rPr>
          <w:rFonts w:ascii="Arial" w:hAnsi="Arial" w:cs="Arial"/>
          <w:b/>
        </w:rPr>
      </w:pPr>
    </w:p>
    <w:p w:rsidR="003250AD" w:rsidRDefault="003250AD" w:rsidP="00E25E26">
      <w:pPr>
        <w:numPr>
          <w:ilvl w:val="0"/>
          <w:numId w:val="33"/>
        </w:numPr>
        <w:ind w:left="0" w:firstLine="0"/>
        <w:rPr>
          <w:rStyle w:val="highlightable"/>
          <w:rFonts w:ascii="Arial" w:hAnsi="Arial" w:cs="Arial"/>
          <w:b/>
        </w:rPr>
      </w:pPr>
      <w:r w:rsidRPr="000F68AE">
        <w:rPr>
          <w:rFonts w:ascii="Arial" w:hAnsi="Arial" w:cs="Arial"/>
          <w:b/>
        </w:rPr>
        <w:t>Accreditation</w:t>
      </w:r>
      <w:r w:rsidRPr="000F68AE">
        <w:rPr>
          <w:rStyle w:val="highlightable"/>
          <w:rFonts w:ascii="Arial" w:hAnsi="Arial" w:cs="Arial"/>
          <w:b/>
        </w:rPr>
        <w:t xml:space="preserve"> Manager Notes</w:t>
      </w:r>
    </w:p>
    <w:p w:rsidR="00216DCF" w:rsidRDefault="00216DCF" w:rsidP="00216DCF">
      <w:pPr>
        <w:pStyle w:val="ListParagraph"/>
        <w:rPr>
          <w:rFonts w:ascii="Arial" w:hAnsi="Arial" w:cs="Arial"/>
          <w:b/>
        </w:rPr>
      </w:pPr>
    </w:p>
    <w:p w:rsidR="00216DCF" w:rsidRDefault="00216DCF" w:rsidP="00216DCF">
      <w:pPr>
        <w:rPr>
          <w:rFonts w:ascii="Arial" w:hAnsi="Arial" w:cs="Arial"/>
          <w:b/>
        </w:rPr>
      </w:pPr>
    </w:p>
    <w:p w:rsidR="00174FB3" w:rsidRDefault="00174FB3">
      <w:pPr>
        <w:rPr>
          <w:rFonts w:ascii="Arial" w:hAnsi="Arial" w:cs="Arial"/>
          <w:b/>
        </w:rPr>
      </w:pPr>
      <w:r>
        <w:rPr>
          <w:rFonts w:ascii="Arial" w:hAnsi="Arial" w:cs="Arial"/>
          <w:b/>
        </w:rPr>
        <w:br w:type="page"/>
      </w:r>
    </w:p>
    <w:p w:rsidR="00216DCF" w:rsidRPr="00F40420" w:rsidRDefault="008404D3">
      <w:pPr>
        <w:rPr>
          <w:rFonts w:ascii="Arial" w:hAnsi="Arial" w:cs="Arial"/>
          <w:b/>
        </w:rPr>
      </w:pPr>
      <w:r>
        <w:rPr>
          <w:rFonts w:ascii="Arial" w:hAnsi="Arial" w:cs="Arial"/>
          <w:b/>
        </w:rPr>
        <w:lastRenderedPageBreak/>
        <w:t>Legal Sufficiency Review</w:t>
      </w:r>
    </w:p>
    <w:p w:rsidR="008404D3" w:rsidRDefault="008404D3">
      <w:pPr>
        <w:rPr>
          <w:rFonts w:ascii="Arial" w:hAnsi="Arial" w:cs="Arial"/>
          <w:b/>
        </w:rPr>
      </w:pPr>
    </w:p>
    <w:p w:rsidR="008B7081" w:rsidRPr="008B7081" w:rsidRDefault="003250AD">
      <w:pPr>
        <w:rPr>
          <w:rFonts w:ascii="Arial" w:hAnsi="Arial" w:cs="Arial"/>
          <w:b/>
        </w:rPr>
      </w:pPr>
      <w:r w:rsidRPr="008B7081">
        <w:rPr>
          <w:rFonts w:ascii="Arial" w:hAnsi="Arial" w:cs="Arial"/>
          <w:b/>
        </w:rPr>
        <w:t>4.09M</w:t>
      </w:r>
      <w:r w:rsidR="00216DCF" w:rsidRPr="008B7081">
        <w:rPr>
          <w:rFonts w:ascii="Arial" w:hAnsi="Arial" w:cs="Arial"/>
          <w:b/>
        </w:rPr>
        <w:t xml:space="preserve"> </w:t>
      </w:r>
    </w:p>
    <w:p w:rsidR="003250AD" w:rsidRDefault="003250AD" w:rsidP="008B7081">
      <w:pPr>
        <w:rPr>
          <w:rStyle w:val="description"/>
          <w:rFonts w:ascii="Arial" w:hAnsi="Arial" w:cs="Arial"/>
        </w:rPr>
      </w:pPr>
      <w:r w:rsidRPr="005C2945">
        <w:rPr>
          <w:rStyle w:val="description"/>
          <w:rFonts w:ascii="Arial" w:hAnsi="Arial" w:cs="Arial"/>
        </w:rPr>
        <w:t xml:space="preserve">A </w:t>
      </w:r>
      <w:r>
        <w:rPr>
          <w:rStyle w:val="description"/>
          <w:rFonts w:ascii="Arial" w:hAnsi="Arial" w:cs="Arial"/>
        </w:rPr>
        <w:t xml:space="preserve">written </w:t>
      </w:r>
      <w:r w:rsidRPr="009118E0">
        <w:rPr>
          <w:rFonts w:ascii="Arial" w:hAnsi="Arial" w:cs="Arial"/>
        </w:rPr>
        <w:t>directive</w:t>
      </w:r>
      <w:r w:rsidRPr="005C2945">
        <w:rPr>
          <w:rStyle w:val="description"/>
          <w:rFonts w:ascii="Arial" w:hAnsi="Arial" w:cs="Arial"/>
        </w:rPr>
        <w:t xml:space="preserve"> establishes procedures for the Office of </w:t>
      </w:r>
      <w:r w:rsidRPr="009118E0">
        <w:rPr>
          <w:rFonts w:ascii="Arial" w:hAnsi="Arial" w:cs="Arial"/>
        </w:rPr>
        <w:t>Inspector General</w:t>
      </w:r>
      <w:r w:rsidRPr="005C2945">
        <w:rPr>
          <w:rStyle w:val="description"/>
          <w:rFonts w:ascii="Arial" w:hAnsi="Arial" w:cs="Arial"/>
        </w:rPr>
        <w:t xml:space="preserve"> to obtain a review of cases for legal sufficiency</w:t>
      </w:r>
      <w:r w:rsidR="00480123">
        <w:rPr>
          <w:rStyle w:val="description"/>
          <w:rFonts w:ascii="Arial" w:hAnsi="Arial" w:cs="Arial"/>
        </w:rPr>
        <w:t>, as defined by the agency,</w:t>
      </w:r>
      <w:r w:rsidRPr="005C2945">
        <w:rPr>
          <w:rStyle w:val="description"/>
          <w:rFonts w:ascii="Arial" w:hAnsi="Arial" w:cs="Arial"/>
        </w:rPr>
        <w:t xml:space="preserve"> when necessary. </w:t>
      </w:r>
    </w:p>
    <w:p w:rsidR="001546E6" w:rsidRPr="005C2945" w:rsidRDefault="001546E6">
      <w:pPr>
        <w:rPr>
          <w:rFonts w:ascii="Arial" w:hAnsi="Arial" w:cs="Arial"/>
        </w:rPr>
      </w:pPr>
    </w:p>
    <w:p w:rsidR="003250AD" w:rsidRPr="000F68AE" w:rsidRDefault="003250AD" w:rsidP="00E25E26">
      <w:pPr>
        <w:numPr>
          <w:ilvl w:val="0"/>
          <w:numId w:val="34"/>
        </w:numPr>
        <w:ind w:left="0" w:firstLine="0"/>
        <w:rPr>
          <w:rFonts w:ascii="Arial" w:hAnsi="Arial" w:cs="Arial"/>
          <w:b/>
        </w:rPr>
      </w:pPr>
      <w:r w:rsidRPr="000F68AE">
        <w:rPr>
          <w:rStyle w:val="highlightable"/>
          <w:rFonts w:ascii="Arial" w:hAnsi="Arial" w:cs="Arial"/>
          <w:b/>
        </w:rPr>
        <w:t>Bullets</w:t>
      </w:r>
    </w:p>
    <w:p w:rsidR="001546E6" w:rsidRDefault="001546E6" w:rsidP="000F68AE">
      <w:pPr>
        <w:rPr>
          <w:rStyle w:val="highlightable"/>
          <w:rFonts w:ascii="Arial" w:hAnsi="Arial" w:cs="Arial"/>
        </w:rPr>
      </w:pPr>
    </w:p>
    <w:p w:rsidR="003250AD" w:rsidRPr="000F68AE" w:rsidRDefault="003250AD" w:rsidP="00E25E26">
      <w:pPr>
        <w:numPr>
          <w:ilvl w:val="0"/>
          <w:numId w:val="34"/>
        </w:numPr>
        <w:ind w:left="0" w:firstLine="0"/>
        <w:rPr>
          <w:rFonts w:ascii="Arial" w:hAnsi="Arial" w:cs="Arial"/>
          <w:b/>
        </w:rPr>
      </w:pPr>
      <w:r w:rsidRPr="000F68AE">
        <w:rPr>
          <w:rStyle w:val="highlightable"/>
          <w:rFonts w:ascii="Arial" w:hAnsi="Arial" w:cs="Arial"/>
          <w:b/>
        </w:rPr>
        <w:t xml:space="preserve">Proofs of </w:t>
      </w:r>
      <w:r w:rsidRPr="009118E0">
        <w:rPr>
          <w:rStyle w:val="highlightable"/>
          <w:rFonts w:ascii="Arial" w:hAnsi="Arial" w:cs="Arial"/>
          <w:b/>
        </w:rPr>
        <w:t xml:space="preserve">Compliance </w:t>
      </w:r>
    </w:p>
    <w:p w:rsidR="001546E6" w:rsidRDefault="001546E6" w:rsidP="000F68AE">
      <w:pPr>
        <w:rPr>
          <w:rStyle w:val="highlightable"/>
          <w:rFonts w:ascii="Arial" w:hAnsi="Arial" w:cs="Arial"/>
        </w:rPr>
      </w:pPr>
    </w:p>
    <w:p w:rsidR="003250AD" w:rsidRDefault="003250AD" w:rsidP="00E25E26">
      <w:pPr>
        <w:numPr>
          <w:ilvl w:val="1"/>
          <w:numId w:val="34"/>
        </w:numPr>
        <w:tabs>
          <w:tab w:val="clear" w:pos="1440"/>
        </w:tabs>
        <w:ind w:left="720" w:hanging="720"/>
        <w:rPr>
          <w:rStyle w:val="highlightable"/>
          <w:rFonts w:ascii="Arial" w:hAnsi="Arial" w:cs="Arial"/>
        </w:rPr>
      </w:pPr>
      <w:r w:rsidRPr="005C2945">
        <w:rPr>
          <w:rStyle w:val="highlightable"/>
          <w:rFonts w:ascii="Arial" w:hAnsi="Arial" w:cs="Arial"/>
        </w:rPr>
        <w:t xml:space="preserve">Written </w:t>
      </w:r>
      <w:r w:rsidRPr="009118E0">
        <w:rPr>
          <w:rFonts w:ascii="Arial" w:hAnsi="Arial" w:cs="Arial"/>
        </w:rPr>
        <w:t>directive</w:t>
      </w:r>
      <w:r w:rsidRPr="005C2945">
        <w:rPr>
          <w:rStyle w:val="highlightable"/>
          <w:rFonts w:ascii="Arial" w:hAnsi="Arial" w:cs="Arial"/>
        </w:rPr>
        <w:t xml:space="preserve"> addressing elements of the standard. (Qty Initial: 1) (Qty Reaccred: 1)</w:t>
      </w:r>
    </w:p>
    <w:p w:rsidR="003250AD" w:rsidRPr="005C2945" w:rsidRDefault="003250AD" w:rsidP="00E25E26">
      <w:pPr>
        <w:numPr>
          <w:ilvl w:val="1"/>
          <w:numId w:val="34"/>
        </w:numPr>
        <w:tabs>
          <w:tab w:val="clear" w:pos="1440"/>
        </w:tabs>
        <w:ind w:left="720" w:hanging="720"/>
        <w:rPr>
          <w:rFonts w:ascii="Arial" w:hAnsi="Arial" w:cs="Arial"/>
        </w:rPr>
      </w:pPr>
      <w:r>
        <w:rPr>
          <w:rStyle w:val="highlightable"/>
          <w:rFonts w:ascii="Arial" w:hAnsi="Arial" w:cs="Arial"/>
        </w:rPr>
        <w:t>Interviews</w:t>
      </w:r>
    </w:p>
    <w:p w:rsidR="001546E6" w:rsidRDefault="001546E6" w:rsidP="000F68AE">
      <w:pPr>
        <w:rPr>
          <w:rStyle w:val="highlightable"/>
          <w:rFonts w:ascii="Arial" w:hAnsi="Arial" w:cs="Arial"/>
        </w:rPr>
      </w:pPr>
    </w:p>
    <w:p w:rsidR="003250AD" w:rsidRPr="000F68AE" w:rsidRDefault="003250AD" w:rsidP="00E25E26">
      <w:pPr>
        <w:numPr>
          <w:ilvl w:val="0"/>
          <w:numId w:val="34"/>
        </w:numPr>
        <w:ind w:left="0" w:firstLine="0"/>
        <w:rPr>
          <w:rStyle w:val="highlightable"/>
          <w:rFonts w:ascii="Arial" w:hAnsi="Arial" w:cs="Arial"/>
          <w:b/>
        </w:rPr>
      </w:pPr>
      <w:r w:rsidRPr="000F68AE">
        <w:rPr>
          <w:rStyle w:val="highlightable"/>
          <w:rFonts w:ascii="Arial" w:hAnsi="Arial" w:cs="Arial"/>
          <w:b/>
        </w:rPr>
        <w:t>Required References</w:t>
      </w:r>
    </w:p>
    <w:p w:rsidR="001546E6" w:rsidRDefault="001546E6" w:rsidP="000F68AE">
      <w:pPr>
        <w:rPr>
          <w:rStyle w:val="highlightable"/>
          <w:rFonts w:ascii="Arial" w:hAnsi="Arial" w:cs="Arial"/>
        </w:rPr>
      </w:pPr>
    </w:p>
    <w:p w:rsidR="003250AD" w:rsidRPr="000F68AE" w:rsidRDefault="003250AD" w:rsidP="00E25E26">
      <w:pPr>
        <w:numPr>
          <w:ilvl w:val="0"/>
          <w:numId w:val="34"/>
        </w:numPr>
        <w:ind w:left="0" w:firstLine="0"/>
        <w:rPr>
          <w:rFonts w:ascii="Arial" w:hAnsi="Arial" w:cs="Arial"/>
          <w:b/>
        </w:rPr>
      </w:pPr>
      <w:r w:rsidRPr="000F68AE">
        <w:rPr>
          <w:rStyle w:val="highlightable"/>
          <w:rFonts w:ascii="Arial" w:hAnsi="Arial" w:cs="Arial"/>
          <w:b/>
        </w:rPr>
        <w:t xml:space="preserve">Assessor </w:t>
      </w:r>
      <w:r w:rsidRPr="000F68AE">
        <w:rPr>
          <w:rFonts w:ascii="Arial" w:hAnsi="Arial" w:cs="Arial"/>
          <w:b/>
        </w:rPr>
        <w:t>Guidelines</w:t>
      </w:r>
    </w:p>
    <w:p w:rsidR="001546E6" w:rsidRPr="000F68AE" w:rsidRDefault="001546E6" w:rsidP="000F68AE">
      <w:pPr>
        <w:rPr>
          <w:rFonts w:ascii="Arial" w:hAnsi="Arial" w:cs="Arial"/>
        </w:rPr>
      </w:pPr>
    </w:p>
    <w:p w:rsidR="003250AD" w:rsidRPr="000F68AE" w:rsidRDefault="003250AD" w:rsidP="00E25E26">
      <w:pPr>
        <w:numPr>
          <w:ilvl w:val="0"/>
          <w:numId w:val="34"/>
        </w:numPr>
        <w:ind w:left="0" w:firstLine="0"/>
        <w:rPr>
          <w:rFonts w:ascii="Arial" w:hAnsi="Arial" w:cs="Arial"/>
          <w:b/>
        </w:rPr>
      </w:pPr>
      <w:r w:rsidRPr="000F68AE">
        <w:rPr>
          <w:rFonts w:ascii="Arial" w:hAnsi="Arial" w:cs="Arial"/>
          <w:b/>
        </w:rPr>
        <w:t>Accreditation</w:t>
      </w:r>
      <w:r w:rsidRPr="000F68AE">
        <w:rPr>
          <w:rStyle w:val="highlightable"/>
          <w:rFonts w:ascii="Arial" w:hAnsi="Arial" w:cs="Arial"/>
          <w:b/>
        </w:rPr>
        <w:t xml:space="preserve"> Manager Notes</w:t>
      </w:r>
    </w:p>
    <w:p w:rsidR="00205EDE" w:rsidRDefault="00205EDE" w:rsidP="009118E0">
      <w:pPr>
        <w:rPr>
          <w:rFonts w:ascii="Arial" w:hAnsi="Arial" w:cs="Arial"/>
          <w:b/>
        </w:rPr>
      </w:pPr>
    </w:p>
    <w:p w:rsidR="00205EDE" w:rsidRDefault="00205EDE">
      <w:pPr>
        <w:rPr>
          <w:rFonts w:ascii="Arial" w:hAnsi="Arial" w:cs="Arial"/>
          <w:b/>
        </w:rPr>
      </w:pPr>
      <w:r>
        <w:rPr>
          <w:rFonts w:ascii="Arial" w:hAnsi="Arial" w:cs="Arial"/>
          <w:b/>
        </w:rPr>
        <w:br w:type="page"/>
      </w:r>
    </w:p>
    <w:p w:rsidR="00205EDE" w:rsidRDefault="00205EDE" w:rsidP="00205EDE">
      <w:pPr>
        <w:autoSpaceDE w:val="0"/>
        <w:autoSpaceDN w:val="0"/>
        <w:adjustRightInd w:val="0"/>
        <w:rPr>
          <w:rFonts w:ascii="Arial" w:eastAsiaTheme="minorHAnsi" w:hAnsi="Arial" w:cs="Arial"/>
          <w:b/>
        </w:rPr>
      </w:pPr>
      <w:r>
        <w:rPr>
          <w:rFonts w:ascii="Arial" w:eastAsiaTheme="minorHAnsi" w:hAnsi="Arial" w:cs="Arial"/>
          <w:b/>
        </w:rPr>
        <w:lastRenderedPageBreak/>
        <w:t>Other Investigative Activity</w:t>
      </w:r>
    </w:p>
    <w:p w:rsidR="00205EDE" w:rsidRDefault="00205EDE" w:rsidP="00205EDE">
      <w:pPr>
        <w:autoSpaceDE w:val="0"/>
        <w:autoSpaceDN w:val="0"/>
        <w:adjustRightInd w:val="0"/>
        <w:rPr>
          <w:rFonts w:ascii="Arial" w:eastAsiaTheme="minorHAnsi" w:hAnsi="Arial" w:cs="Arial"/>
          <w:b/>
        </w:rPr>
      </w:pPr>
    </w:p>
    <w:p w:rsidR="00205EDE" w:rsidRPr="00205EDE" w:rsidRDefault="00205EDE" w:rsidP="00205EDE">
      <w:pPr>
        <w:autoSpaceDE w:val="0"/>
        <w:autoSpaceDN w:val="0"/>
        <w:adjustRightInd w:val="0"/>
        <w:rPr>
          <w:rFonts w:ascii="Arial" w:eastAsiaTheme="minorHAnsi" w:hAnsi="Arial" w:cs="Arial"/>
          <w:b/>
        </w:rPr>
      </w:pPr>
      <w:r w:rsidRPr="00205EDE">
        <w:rPr>
          <w:rFonts w:ascii="Arial" w:eastAsiaTheme="minorHAnsi" w:hAnsi="Arial" w:cs="Arial"/>
          <w:b/>
        </w:rPr>
        <w:t>4.10M</w:t>
      </w:r>
    </w:p>
    <w:p w:rsidR="00205EDE" w:rsidRPr="00205EDE" w:rsidRDefault="00205EDE" w:rsidP="00205EDE">
      <w:pPr>
        <w:autoSpaceDE w:val="0"/>
        <w:autoSpaceDN w:val="0"/>
        <w:adjustRightInd w:val="0"/>
        <w:rPr>
          <w:rFonts w:ascii="Arial" w:eastAsiaTheme="minorHAnsi" w:hAnsi="Arial" w:cs="Arial"/>
        </w:rPr>
      </w:pPr>
      <w:r w:rsidRPr="00205EDE">
        <w:rPr>
          <w:rFonts w:ascii="Arial" w:eastAsiaTheme="minorHAnsi" w:hAnsi="Arial" w:cs="Arial"/>
        </w:rPr>
        <w:t xml:space="preserve">A </w:t>
      </w:r>
      <w:r w:rsidRPr="00205EDE">
        <w:rPr>
          <w:rFonts w:ascii="Arial" w:eastAsiaTheme="minorHAnsi" w:hAnsi="Arial" w:cs="Arial"/>
          <w:i/>
        </w:rPr>
        <w:t>written directive</w:t>
      </w:r>
      <w:r w:rsidRPr="00205EDE">
        <w:rPr>
          <w:rFonts w:ascii="Arial" w:eastAsiaTheme="minorHAnsi" w:hAnsi="Arial" w:cs="Arial"/>
        </w:rPr>
        <w:t xml:space="preserve"> requires other investigative activity, as defined by the agency, to include the following elements:</w:t>
      </w:r>
    </w:p>
    <w:p w:rsidR="00205EDE" w:rsidRPr="00205EDE" w:rsidRDefault="00205EDE" w:rsidP="00205EDE">
      <w:pPr>
        <w:autoSpaceDE w:val="0"/>
        <w:autoSpaceDN w:val="0"/>
        <w:adjustRightInd w:val="0"/>
        <w:rPr>
          <w:rFonts w:ascii="Arial" w:eastAsiaTheme="minorHAnsi" w:hAnsi="Arial" w:cs="Arial"/>
        </w:rPr>
      </w:pPr>
    </w:p>
    <w:p w:rsidR="00205EDE" w:rsidRPr="00205EDE" w:rsidRDefault="00205EDE" w:rsidP="005346D6">
      <w:pPr>
        <w:numPr>
          <w:ilvl w:val="0"/>
          <w:numId w:val="104"/>
        </w:numPr>
        <w:autoSpaceDE w:val="0"/>
        <w:autoSpaceDN w:val="0"/>
        <w:adjustRightInd w:val="0"/>
        <w:ind w:left="720"/>
        <w:contextualSpacing/>
        <w:rPr>
          <w:rFonts w:ascii="Arial" w:eastAsiaTheme="minorHAnsi" w:hAnsi="Arial" w:cs="Arial"/>
          <w:b/>
          <w:bCs/>
        </w:rPr>
      </w:pPr>
      <w:r w:rsidRPr="00205EDE">
        <w:rPr>
          <w:rFonts w:ascii="Arial" w:eastAsiaTheme="minorHAnsi" w:hAnsi="Arial" w:cs="Arial"/>
          <w:b/>
          <w:bCs/>
        </w:rPr>
        <w:t>Bullets</w:t>
      </w:r>
    </w:p>
    <w:p w:rsidR="00205EDE" w:rsidRPr="00205EDE" w:rsidRDefault="00205EDE" w:rsidP="00205EDE">
      <w:pPr>
        <w:autoSpaceDE w:val="0"/>
        <w:autoSpaceDN w:val="0"/>
        <w:adjustRightInd w:val="0"/>
        <w:ind w:left="360"/>
        <w:rPr>
          <w:rFonts w:ascii="Arial" w:eastAsiaTheme="minorHAnsi" w:hAnsi="Arial" w:cs="Arial"/>
          <w:b/>
          <w:bCs/>
        </w:rPr>
      </w:pPr>
    </w:p>
    <w:p w:rsidR="00205EDE" w:rsidRPr="00205EDE" w:rsidRDefault="00205EDE" w:rsidP="005346D6">
      <w:pPr>
        <w:numPr>
          <w:ilvl w:val="0"/>
          <w:numId w:val="103"/>
        </w:numPr>
        <w:autoSpaceDE w:val="0"/>
        <w:autoSpaceDN w:val="0"/>
        <w:adjustRightInd w:val="0"/>
        <w:ind w:hanging="720"/>
        <w:contextualSpacing/>
        <w:rPr>
          <w:rFonts w:ascii="Arial" w:eastAsiaTheme="minorHAnsi" w:hAnsi="Arial" w:cs="Arial"/>
        </w:rPr>
      </w:pPr>
      <w:r w:rsidRPr="00205EDE">
        <w:rPr>
          <w:rFonts w:ascii="Arial" w:eastAsiaTheme="minorHAnsi" w:hAnsi="Arial" w:cs="Arial"/>
        </w:rPr>
        <w:t>The complainant is contacted</w:t>
      </w:r>
      <w:r w:rsidR="00A24963">
        <w:rPr>
          <w:rFonts w:ascii="Arial" w:eastAsiaTheme="minorHAnsi" w:hAnsi="Arial" w:cs="Arial"/>
        </w:rPr>
        <w:t xml:space="preserve"> to obtain an understanding of their concerns prior to closure of the other investigative activity</w:t>
      </w:r>
      <w:r w:rsidRPr="00205EDE">
        <w:rPr>
          <w:rFonts w:ascii="Arial" w:eastAsiaTheme="minorHAnsi" w:hAnsi="Arial" w:cs="Arial"/>
        </w:rPr>
        <w:t>, with exceptions documented;</w:t>
      </w:r>
    </w:p>
    <w:p w:rsidR="00205EDE" w:rsidRPr="00205EDE" w:rsidRDefault="00205EDE" w:rsidP="005346D6">
      <w:pPr>
        <w:numPr>
          <w:ilvl w:val="0"/>
          <w:numId w:val="103"/>
        </w:numPr>
        <w:autoSpaceDE w:val="0"/>
        <w:autoSpaceDN w:val="0"/>
        <w:adjustRightInd w:val="0"/>
        <w:ind w:hanging="720"/>
        <w:contextualSpacing/>
        <w:rPr>
          <w:rFonts w:ascii="Arial" w:eastAsiaTheme="minorHAnsi" w:hAnsi="Arial" w:cs="Arial"/>
        </w:rPr>
      </w:pPr>
      <w:r w:rsidRPr="00205EDE">
        <w:rPr>
          <w:rFonts w:ascii="Arial" w:eastAsiaTheme="minorHAnsi" w:hAnsi="Arial" w:cs="Arial"/>
        </w:rPr>
        <w:t>Witnesses are contacted, with exceptions documented;</w:t>
      </w:r>
    </w:p>
    <w:p w:rsidR="00205EDE" w:rsidRPr="00205EDE" w:rsidRDefault="00205EDE" w:rsidP="005346D6">
      <w:pPr>
        <w:numPr>
          <w:ilvl w:val="0"/>
          <w:numId w:val="103"/>
        </w:numPr>
        <w:autoSpaceDE w:val="0"/>
        <w:autoSpaceDN w:val="0"/>
        <w:adjustRightInd w:val="0"/>
        <w:ind w:hanging="720"/>
        <w:contextualSpacing/>
        <w:rPr>
          <w:rFonts w:ascii="Arial" w:eastAsiaTheme="minorHAnsi" w:hAnsi="Arial" w:cs="Arial"/>
        </w:rPr>
      </w:pPr>
      <w:r w:rsidRPr="00205EDE">
        <w:rPr>
          <w:rFonts w:ascii="Arial" w:eastAsiaTheme="minorHAnsi" w:hAnsi="Arial" w:cs="Arial"/>
        </w:rPr>
        <w:t xml:space="preserve">Evidence or </w:t>
      </w:r>
      <w:r w:rsidR="00DF3258">
        <w:rPr>
          <w:rFonts w:ascii="Arial" w:eastAsiaTheme="minorHAnsi" w:hAnsi="Arial" w:cs="Arial"/>
        </w:rPr>
        <w:t>c</w:t>
      </w:r>
      <w:r w:rsidRPr="00205EDE">
        <w:rPr>
          <w:rFonts w:ascii="Arial" w:eastAsiaTheme="minorHAnsi" w:hAnsi="Arial" w:cs="Arial"/>
        </w:rPr>
        <w:t xml:space="preserve">ase </w:t>
      </w:r>
      <w:r w:rsidR="00DF3258">
        <w:rPr>
          <w:rFonts w:ascii="Arial" w:eastAsiaTheme="minorHAnsi" w:hAnsi="Arial" w:cs="Arial"/>
        </w:rPr>
        <w:t>s</w:t>
      </w:r>
      <w:r w:rsidRPr="00205EDE">
        <w:rPr>
          <w:rFonts w:ascii="Arial" w:eastAsiaTheme="minorHAnsi" w:hAnsi="Arial" w:cs="Arial"/>
        </w:rPr>
        <w:t xml:space="preserve">upporting </w:t>
      </w:r>
      <w:r w:rsidR="00DF3258">
        <w:rPr>
          <w:rFonts w:ascii="Arial" w:eastAsiaTheme="minorHAnsi" w:hAnsi="Arial" w:cs="Arial"/>
        </w:rPr>
        <w:t>m</w:t>
      </w:r>
      <w:r w:rsidRPr="00205EDE">
        <w:rPr>
          <w:rFonts w:ascii="Arial" w:eastAsiaTheme="minorHAnsi" w:hAnsi="Arial" w:cs="Arial"/>
        </w:rPr>
        <w:t>aterials are reviewed, with exceptions documented;</w:t>
      </w:r>
    </w:p>
    <w:p w:rsidR="00205EDE" w:rsidRDefault="00205EDE" w:rsidP="005346D6">
      <w:pPr>
        <w:numPr>
          <w:ilvl w:val="0"/>
          <w:numId w:val="103"/>
        </w:numPr>
        <w:autoSpaceDE w:val="0"/>
        <w:autoSpaceDN w:val="0"/>
        <w:adjustRightInd w:val="0"/>
        <w:ind w:hanging="720"/>
        <w:contextualSpacing/>
        <w:rPr>
          <w:rFonts w:ascii="Arial" w:eastAsiaTheme="minorHAnsi" w:hAnsi="Arial" w:cs="Arial"/>
        </w:rPr>
      </w:pPr>
      <w:r w:rsidRPr="00205EDE">
        <w:rPr>
          <w:rFonts w:ascii="Arial" w:eastAsiaTheme="minorHAnsi" w:hAnsi="Arial" w:cs="Arial"/>
        </w:rPr>
        <w:t>Closure documentation or memorandum summarizing the other investigative activity, with exceptions documented</w:t>
      </w:r>
      <w:r w:rsidR="00A24963">
        <w:rPr>
          <w:rFonts w:ascii="Arial" w:eastAsiaTheme="minorHAnsi" w:hAnsi="Arial" w:cs="Arial"/>
        </w:rPr>
        <w:t>; and</w:t>
      </w:r>
    </w:p>
    <w:p w:rsidR="00A24963" w:rsidRPr="00205EDE" w:rsidRDefault="00A24963" w:rsidP="005346D6">
      <w:pPr>
        <w:numPr>
          <w:ilvl w:val="0"/>
          <w:numId w:val="103"/>
        </w:numPr>
        <w:autoSpaceDE w:val="0"/>
        <w:autoSpaceDN w:val="0"/>
        <w:adjustRightInd w:val="0"/>
        <w:ind w:hanging="720"/>
        <w:contextualSpacing/>
        <w:rPr>
          <w:rFonts w:ascii="Arial" w:eastAsiaTheme="minorHAnsi" w:hAnsi="Arial" w:cs="Arial"/>
        </w:rPr>
      </w:pPr>
      <w:r>
        <w:rPr>
          <w:rFonts w:ascii="Arial" w:eastAsiaTheme="minorHAnsi" w:hAnsi="Arial" w:cs="Arial"/>
        </w:rPr>
        <w:t>Each other investigative activity is assigned a number for documentation and tracking purposes.</w:t>
      </w:r>
    </w:p>
    <w:p w:rsidR="00205EDE" w:rsidRPr="00205EDE" w:rsidRDefault="00205EDE" w:rsidP="00205EDE">
      <w:pPr>
        <w:autoSpaceDE w:val="0"/>
        <w:autoSpaceDN w:val="0"/>
        <w:adjustRightInd w:val="0"/>
        <w:ind w:left="1080"/>
        <w:contextualSpacing/>
        <w:rPr>
          <w:rFonts w:ascii="Arial" w:eastAsiaTheme="minorHAnsi" w:hAnsi="Arial" w:cs="Arial"/>
          <w:b/>
          <w:bCs/>
        </w:rPr>
      </w:pPr>
    </w:p>
    <w:p w:rsidR="00205EDE" w:rsidRPr="00205EDE" w:rsidRDefault="00205EDE" w:rsidP="005346D6">
      <w:pPr>
        <w:numPr>
          <w:ilvl w:val="0"/>
          <w:numId w:val="104"/>
        </w:numPr>
        <w:autoSpaceDE w:val="0"/>
        <w:autoSpaceDN w:val="0"/>
        <w:adjustRightInd w:val="0"/>
        <w:ind w:left="720"/>
        <w:contextualSpacing/>
        <w:rPr>
          <w:rFonts w:ascii="Arial" w:eastAsiaTheme="minorHAnsi" w:hAnsi="Arial" w:cs="Arial"/>
          <w:b/>
          <w:bCs/>
        </w:rPr>
      </w:pPr>
      <w:r w:rsidRPr="00205EDE">
        <w:rPr>
          <w:rFonts w:ascii="Arial" w:eastAsiaTheme="minorHAnsi" w:hAnsi="Arial" w:cs="Arial"/>
          <w:b/>
          <w:bCs/>
        </w:rPr>
        <w:t>Proofs of Compliance</w:t>
      </w:r>
    </w:p>
    <w:p w:rsidR="00205EDE" w:rsidRPr="00205EDE" w:rsidRDefault="00205EDE" w:rsidP="00205EDE">
      <w:pPr>
        <w:ind w:left="720"/>
        <w:contextualSpacing/>
        <w:rPr>
          <w:rFonts w:ascii="Arial" w:eastAsiaTheme="minorHAnsi" w:hAnsi="Arial" w:cs="Arial"/>
        </w:rPr>
      </w:pPr>
    </w:p>
    <w:p w:rsidR="00205EDE" w:rsidRPr="00205EDE" w:rsidRDefault="00205EDE" w:rsidP="005346D6">
      <w:pPr>
        <w:numPr>
          <w:ilvl w:val="0"/>
          <w:numId w:val="101"/>
        </w:numPr>
        <w:autoSpaceDE w:val="0"/>
        <w:autoSpaceDN w:val="0"/>
        <w:adjustRightInd w:val="0"/>
        <w:ind w:hanging="720"/>
        <w:contextualSpacing/>
        <w:rPr>
          <w:rFonts w:ascii="Arial" w:eastAsiaTheme="minorHAnsi" w:hAnsi="Arial" w:cs="Arial"/>
        </w:rPr>
      </w:pPr>
      <w:r w:rsidRPr="00205EDE">
        <w:rPr>
          <w:rFonts w:ascii="Arial" w:eastAsiaTheme="minorHAnsi" w:hAnsi="Arial" w:cs="Arial"/>
          <w:i/>
        </w:rPr>
        <w:t>Written directive</w:t>
      </w:r>
      <w:r w:rsidRPr="00205EDE">
        <w:rPr>
          <w:rFonts w:ascii="Arial" w:eastAsiaTheme="minorHAnsi" w:hAnsi="Arial" w:cs="Arial"/>
        </w:rPr>
        <w:t xml:space="preserve"> addressing elements of the standard. (Qty Initial: 1) (Qty Reaccred: 1)</w:t>
      </w:r>
    </w:p>
    <w:p w:rsidR="00205EDE" w:rsidRPr="00205EDE" w:rsidRDefault="00205EDE" w:rsidP="005346D6">
      <w:pPr>
        <w:numPr>
          <w:ilvl w:val="0"/>
          <w:numId w:val="101"/>
        </w:numPr>
        <w:autoSpaceDE w:val="0"/>
        <w:autoSpaceDN w:val="0"/>
        <w:adjustRightInd w:val="0"/>
        <w:ind w:hanging="720"/>
        <w:contextualSpacing/>
        <w:rPr>
          <w:rFonts w:ascii="Arial" w:eastAsiaTheme="minorHAnsi" w:hAnsi="Arial" w:cs="Arial"/>
        </w:rPr>
      </w:pPr>
      <w:r w:rsidRPr="00205EDE">
        <w:rPr>
          <w:rFonts w:ascii="Arial" w:eastAsiaTheme="minorHAnsi" w:hAnsi="Arial" w:cs="Arial"/>
        </w:rPr>
        <w:t xml:space="preserve">Case file </w:t>
      </w:r>
      <w:r w:rsidR="003F0AAB">
        <w:rPr>
          <w:rFonts w:ascii="Arial" w:eastAsiaTheme="minorHAnsi" w:hAnsi="Arial" w:cs="Arial"/>
        </w:rPr>
        <w:t>d</w:t>
      </w:r>
      <w:r w:rsidRPr="00205EDE">
        <w:rPr>
          <w:rFonts w:ascii="Arial" w:eastAsiaTheme="minorHAnsi" w:hAnsi="Arial" w:cs="Arial"/>
        </w:rPr>
        <w:t>ocumentation demonstrating elements of the standard. (Qty Initial: 1 each bullet) (Qty Reaccred: 1 each bullet)</w:t>
      </w:r>
    </w:p>
    <w:p w:rsidR="00205EDE" w:rsidRPr="00205EDE" w:rsidRDefault="00205EDE" w:rsidP="005346D6">
      <w:pPr>
        <w:numPr>
          <w:ilvl w:val="0"/>
          <w:numId w:val="101"/>
        </w:numPr>
        <w:autoSpaceDE w:val="0"/>
        <w:autoSpaceDN w:val="0"/>
        <w:adjustRightInd w:val="0"/>
        <w:ind w:hanging="720"/>
        <w:contextualSpacing/>
        <w:rPr>
          <w:rFonts w:ascii="Arial" w:eastAsiaTheme="minorHAnsi" w:hAnsi="Arial" w:cs="Arial"/>
        </w:rPr>
      </w:pPr>
      <w:r w:rsidRPr="00205EDE">
        <w:rPr>
          <w:rFonts w:ascii="Arial" w:eastAsiaTheme="minorHAnsi" w:hAnsi="Arial" w:cs="Arial"/>
        </w:rPr>
        <w:t>Interviews</w:t>
      </w:r>
      <w:r w:rsidR="003F0AAB">
        <w:rPr>
          <w:rFonts w:ascii="Arial" w:eastAsiaTheme="minorHAnsi" w:hAnsi="Arial" w:cs="Arial"/>
        </w:rPr>
        <w:t>.</w:t>
      </w:r>
    </w:p>
    <w:p w:rsidR="00205EDE" w:rsidRPr="00205EDE" w:rsidRDefault="00205EDE" w:rsidP="00205EDE">
      <w:pPr>
        <w:autoSpaceDE w:val="0"/>
        <w:autoSpaceDN w:val="0"/>
        <w:adjustRightInd w:val="0"/>
        <w:rPr>
          <w:rFonts w:ascii="Arial" w:eastAsiaTheme="minorHAnsi" w:hAnsi="Arial" w:cs="Arial"/>
        </w:rPr>
      </w:pPr>
    </w:p>
    <w:p w:rsidR="00205EDE" w:rsidRPr="00205EDE" w:rsidRDefault="00205EDE" w:rsidP="005346D6">
      <w:pPr>
        <w:numPr>
          <w:ilvl w:val="0"/>
          <w:numId w:val="104"/>
        </w:numPr>
        <w:autoSpaceDE w:val="0"/>
        <w:autoSpaceDN w:val="0"/>
        <w:adjustRightInd w:val="0"/>
        <w:ind w:left="720"/>
        <w:contextualSpacing/>
        <w:rPr>
          <w:rFonts w:ascii="Arial" w:eastAsiaTheme="minorHAnsi" w:hAnsi="Arial" w:cs="Arial"/>
          <w:b/>
          <w:bCs/>
        </w:rPr>
      </w:pPr>
      <w:r w:rsidRPr="00205EDE">
        <w:rPr>
          <w:rFonts w:ascii="Arial" w:eastAsiaTheme="minorHAnsi" w:hAnsi="Arial" w:cs="Arial"/>
          <w:b/>
          <w:bCs/>
        </w:rPr>
        <w:t>Required References</w:t>
      </w:r>
    </w:p>
    <w:p w:rsidR="00205EDE" w:rsidRPr="00205EDE" w:rsidRDefault="00205EDE" w:rsidP="00205EDE">
      <w:pPr>
        <w:autoSpaceDE w:val="0"/>
        <w:autoSpaceDN w:val="0"/>
        <w:adjustRightInd w:val="0"/>
        <w:rPr>
          <w:rFonts w:ascii="Arial" w:eastAsiaTheme="minorHAnsi" w:hAnsi="Arial" w:cs="Arial"/>
        </w:rPr>
      </w:pPr>
    </w:p>
    <w:p w:rsidR="00205EDE" w:rsidRPr="00205EDE" w:rsidRDefault="00205EDE" w:rsidP="005346D6">
      <w:pPr>
        <w:numPr>
          <w:ilvl w:val="0"/>
          <w:numId w:val="104"/>
        </w:numPr>
        <w:autoSpaceDE w:val="0"/>
        <w:autoSpaceDN w:val="0"/>
        <w:adjustRightInd w:val="0"/>
        <w:ind w:left="720"/>
        <w:contextualSpacing/>
        <w:rPr>
          <w:rFonts w:ascii="Arial" w:eastAsiaTheme="minorHAnsi" w:hAnsi="Arial" w:cs="Arial"/>
          <w:b/>
          <w:bCs/>
        </w:rPr>
      </w:pPr>
      <w:r w:rsidRPr="00205EDE">
        <w:rPr>
          <w:rFonts w:ascii="Arial" w:eastAsiaTheme="minorHAnsi" w:hAnsi="Arial" w:cs="Arial"/>
          <w:b/>
          <w:bCs/>
        </w:rPr>
        <w:t>Assessor Guidelines</w:t>
      </w:r>
    </w:p>
    <w:p w:rsidR="00205EDE" w:rsidRPr="00205EDE" w:rsidRDefault="00205EDE" w:rsidP="00205EDE">
      <w:pPr>
        <w:ind w:left="720"/>
        <w:contextualSpacing/>
        <w:rPr>
          <w:rFonts w:ascii="Arial" w:eastAsiaTheme="minorHAnsi" w:hAnsi="Arial" w:cs="Arial"/>
          <w:b/>
          <w:bCs/>
        </w:rPr>
      </w:pPr>
    </w:p>
    <w:p w:rsidR="00205EDE" w:rsidRPr="00205EDE" w:rsidRDefault="00205EDE" w:rsidP="005346D6">
      <w:pPr>
        <w:numPr>
          <w:ilvl w:val="0"/>
          <w:numId w:val="104"/>
        </w:numPr>
        <w:autoSpaceDE w:val="0"/>
        <w:autoSpaceDN w:val="0"/>
        <w:adjustRightInd w:val="0"/>
        <w:ind w:left="720"/>
        <w:contextualSpacing/>
        <w:rPr>
          <w:rFonts w:ascii="Arial" w:eastAsiaTheme="minorHAnsi" w:hAnsi="Arial" w:cs="Arial"/>
          <w:b/>
          <w:bCs/>
        </w:rPr>
      </w:pPr>
      <w:r w:rsidRPr="00205EDE">
        <w:rPr>
          <w:rFonts w:ascii="Arial" w:eastAsiaTheme="minorHAnsi" w:hAnsi="Arial" w:cs="Arial"/>
          <w:b/>
          <w:bCs/>
        </w:rPr>
        <w:t>Accreditation Manager Notes</w:t>
      </w:r>
    </w:p>
    <w:p w:rsidR="00205EDE" w:rsidRPr="00205EDE" w:rsidRDefault="00205EDE" w:rsidP="00205EDE">
      <w:pPr>
        <w:ind w:left="720"/>
        <w:contextualSpacing/>
        <w:rPr>
          <w:rFonts w:ascii="Arial" w:eastAsiaTheme="minorHAnsi" w:hAnsi="Arial" w:cs="Arial"/>
        </w:rPr>
      </w:pPr>
    </w:p>
    <w:p w:rsidR="003250AD" w:rsidRDefault="00205EDE" w:rsidP="00205EDE">
      <w:pPr>
        <w:rPr>
          <w:rFonts w:ascii="Arial" w:eastAsiaTheme="minorHAnsi" w:hAnsi="Arial" w:cs="Arial"/>
        </w:rPr>
      </w:pPr>
      <w:r w:rsidRPr="00205EDE">
        <w:rPr>
          <w:rFonts w:ascii="Arial" w:eastAsiaTheme="minorHAnsi" w:hAnsi="Arial" w:cs="Arial"/>
        </w:rPr>
        <w:t>Offices of Inspectors General may conduct other investigative activities that do not constitute full investigations. These activities, as defined by the agency, may be called, but are not limited to, reviews, preliminary inquiries, or investigative assists.</w:t>
      </w:r>
    </w:p>
    <w:p w:rsidR="00A24963" w:rsidRDefault="00A24963">
      <w:pPr>
        <w:rPr>
          <w:rFonts w:ascii="Arial" w:hAnsi="Arial" w:cs="Arial"/>
        </w:rPr>
      </w:pPr>
      <w:r>
        <w:rPr>
          <w:rFonts w:ascii="Arial" w:hAnsi="Arial" w:cs="Arial"/>
        </w:rPr>
        <w:br w:type="page"/>
      </w:r>
    </w:p>
    <w:p w:rsidR="003250AD" w:rsidRPr="005A5DD5" w:rsidRDefault="003250AD" w:rsidP="00EC62C0">
      <w:pPr>
        <w:jc w:val="center"/>
        <w:rPr>
          <w:rFonts w:ascii="Arial" w:hAnsi="Arial" w:cs="Arial"/>
          <w:b/>
        </w:rPr>
      </w:pPr>
      <w:r w:rsidRPr="005A5DD5">
        <w:rPr>
          <w:rFonts w:ascii="Arial" w:hAnsi="Arial" w:cs="Arial"/>
          <w:b/>
        </w:rPr>
        <w:lastRenderedPageBreak/>
        <w:t>CHAPTER 5</w:t>
      </w:r>
    </w:p>
    <w:p w:rsidR="003250AD" w:rsidRDefault="003250AD" w:rsidP="00EC62C0">
      <w:pPr>
        <w:jc w:val="center"/>
        <w:rPr>
          <w:rFonts w:ascii="Arial" w:hAnsi="Arial" w:cs="Arial"/>
          <w:b/>
        </w:rPr>
      </w:pPr>
      <w:r w:rsidRPr="005A5DD5">
        <w:rPr>
          <w:rFonts w:ascii="Arial" w:hAnsi="Arial" w:cs="Arial"/>
          <w:b/>
        </w:rPr>
        <w:t xml:space="preserve">CASE SUPPORTING MATERIALS </w:t>
      </w:r>
      <w:r w:rsidR="006B345A">
        <w:rPr>
          <w:rFonts w:ascii="Arial" w:hAnsi="Arial" w:cs="Arial"/>
          <w:b/>
        </w:rPr>
        <w:t>AND EVIDENCE</w:t>
      </w:r>
    </w:p>
    <w:p w:rsidR="00AD20DF" w:rsidRPr="005A5DD5" w:rsidRDefault="00AD20DF" w:rsidP="00EC62C0">
      <w:pPr>
        <w:jc w:val="center"/>
        <w:rPr>
          <w:rFonts w:ascii="Arial" w:hAnsi="Arial" w:cs="Arial"/>
          <w:b/>
        </w:rPr>
      </w:pPr>
    </w:p>
    <w:p w:rsidR="003250AD" w:rsidRDefault="006B345A">
      <w:pPr>
        <w:rPr>
          <w:rFonts w:ascii="Arial" w:hAnsi="Arial" w:cs="Arial"/>
        </w:rPr>
      </w:pPr>
      <w:r w:rsidRPr="005A5DD5">
        <w:rPr>
          <w:rFonts w:ascii="Arial" w:hAnsi="Arial" w:cs="Arial"/>
          <w:bCs/>
        </w:rPr>
        <w:t>This chapter addresses the procedures for</w:t>
      </w:r>
      <w:r>
        <w:rPr>
          <w:rFonts w:ascii="Arial" w:hAnsi="Arial" w:cs="Arial"/>
          <w:bCs/>
        </w:rPr>
        <w:t xml:space="preserve"> the privacy and security of materials gathered by the Offic</w:t>
      </w:r>
      <w:r w:rsidR="000E5B4B">
        <w:rPr>
          <w:rFonts w:ascii="Arial" w:hAnsi="Arial" w:cs="Arial"/>
          <w:bCs/>
        </w:rPr>
        <w:t>e of Inspector General i</w:t>
      </w:r>
      <w:r>
        <w:rPr>
          <w:rFonts w:ascii="Arial" w:hAnsi="Arial" w:cs="Arial"/>
          <w:bCs/>
        </w:rPr>
        <w:t xml:space="preserve">nvestigations function.  Those materials include case supporting materials related to an administrative investigation and evidence related to a criminal investigation. </w:t>
      </w:r>
      <w:r>
        <w:rPr>
          <w:rFonts w:ascii="Arial" w:hAnsi="Arial" w:cs="Arial"/>
        </w:rPr>
        <w:t xml:space="preserve"> </w:t>
      </w:r>
    </w:p>
    <w:p w:rsidR="009118E0" w:rsidRDefault="009118E0">
      <w:pPr>
        <w:rPr>
          <w:rFonts w:ascii="Arial" w:hAnsi="Arial" w:cs="Arial"/>
        </w:rPr>
      </w:pPr>
    </w:p>
    <w:p w:rsidR="00E974FB" w:rsidRDefault="00E974FB">
      <w:pPr>
        <w:rPr>
          <w:rFonts w:ascii="Arial" w:hAnsi="Arial" w:cs="Arial"/>
        </w:rPr>
      </w:pPr>
    </w:p>
    <w:p w:rsidR="00EC62C0" w:rsidRDefault="00F554F8">
      <w:pPr>
        <w:rPr>
          <w:rFonts w:ascii="Arial" w:hAnsi="Arial" w:cs="Arial"/>
          <w:b/>
        </w:rPr>
      </w:pPr>
      <w:r>
        <w:rPr>
          <w:rFonts w:ascii="Arial" w:hAnsi="Arial" w:cs="Arial"/>
          <w:b/>
        </w:rPr>
        <w:t>Security of Records</w:t>
      </w:r>
    </w:p>
    <w:p w:rsidR="00F554F8" w:rsidRDefault="00F554F8">
      <w:pPr>
        <w:rPr>
          <w:rFonts w:ascii="Arial" w:hAnsi="Arial" w:cs="Arial"/>
        </w:rPr>
      </w:pPr>
    </w:p>
    <w:p w:rsidR="00532FDB" w:rsidRDefault="000540DF">
      <w:pPr>
        <w:rPr>
          <w:rFonts w:ascii="Arial" w:hAnsi="Arial" w:cs="Arial"/>
        </w:rPr>
      </w:pPr>
      <w:r w:rsidRPr="00F40420">
        <w:rPr>
          <w:rFonts w:ascii="Arial" w:hAnsi="Arial" w:cs="Arial"/>
          <w:b/>
        </w:rPr>
        <w:t xml:space="preserve">5.01M </w:t>
      </w:r>
    </w:p>
    <w:p w:rsidR="003250AD" w:rsidRDefault="003250AD">
      <w:pPr>
        <w:rPr>
          <w:rStyle w:val="description"/>
          <w:rFonts w:ascii="Arial" w:hAnsi="Arial" w:cs="Arial"/>
        </w:rPr>
      </w:pPr>
      <w:r w:rsidRPr="005C2945">
        <w:rPr>
          <w:rStyle w:val="description"/>
          <w:rFonts w:ascii="Arial" w:hAnsi="Arial" w:cs="Arial"/>
        </w:rPr>
        <w:t xml:space="preserve">The Office of </w:t>
      </w:r>
      <w:r w:rsidRPr="009118E0">
        <w:rPr>
          <w:rFonts w:ascii="Arial" w:hAnsi="Arial" w:cs="Arial"/>
        </w:rPr>
        <w:t>Inspector General</w:t>
      </w:r>
      <w:r w:rsidRPr="005C2945">
        <w:rPr>
          <w:rStyle w:val="description"/>
          <w:rFonts w:ascii="Arial" w:hAnsi="Arial" w:cs="Arial"/>
        </w:rPr>
        <w:t xml:space="preserve"> investigations </w:t>
      </w:r>
      <w:r w:rsidRPr="009118E0">
        <w:rPr>
          <w:rFonts w:ascii="Arial" w:hAnsi="Arial" w:cs="Arial"/>
        </w:rPr>
        <w:t>function</w:t>
      </w:r>
      <w:r w:rsidRPr="005C2945">
        <w:rPr>
          <w:rStyle w:val="description"/>
          <w:rFonts w:ascii="Arial" w:hAnsi="Arial" w:cs="Arial"/>
        </w:rPr>
        <w:t xml:space="preserve"> establishes measures to ensure the privacy and security of investigation records. </w:t>
      </w:r>
    </w:p>
    <w:p w:rsidR="008668BF" w:rsidRPr="005C2945" w:rsidRDefault="008668BF">
      <w:pPr>
        <w:rPr>
          <w:rFonts w:ascii="Arial" w:hAnsi="Arial" w:cs="Arial"/>
        </w:rPr>
      </w:pPr>
    </w:p>
    <w:p w:rsidR="008668BF" w:rsidRPr="00EC62C0" w:rsidRDefault="003250AD" w:rsidP="00E25E26">
      <w:pPr>
        <w:numPr>
          <w:ilvl w:val="0"/>
          <w:numId w:val="35"/>
        </w:numPr>
        <w:ind w:left="0" w:firstLine="0"/>
        <w:rPr>
          <w:rFonts w:ascii="Arial" w:hAnsi="Arial" w:cs="Arial"/>
          <w:b/>
        </w:rPr>
      </w:pPr>
      <w:r w:rsidRPr="00EC62C0">
        <w:rPr>
          <w:rStyle w:val="highlightable"/>
          <w:rFonts w:ascii="Arial" w:hAnsi="Arial" w:cs="Arial"/>
          <w:b/>
        </w:rPr>
        <w:t>Bullets</w:t>
      </w:r>
    </w:p>
    <w:p w:rsidR="008668BF" w:rsidRDefault="008668BF" w:rsidP="00EC62C0">
      <w:pPr>
        <w:rPr>
          <w:rStyle w:val="highlightable"/>
          <w:rFonts w:ascii="Arial" w:hAnsi="Arial" w:cs="Arial"/>
        </w:rPr>
      </w:pPr>
    </w:p>
    <w:p w:rsidR="003250AD" w:rsidRPr="00EC62C0" w:rsidRDefault="003250AD" w:rsidP="00E25E26">
      <w:pPr>
        <w:numPr>
          <w:ilvl w:val="0"/>
          <w:numId w:val="35"/>
        </w:numPr>
        <w:ind w:left="0" w:firstLine="0"/>
        <w:rPr>
          <w:rFonts w:ascii="Arial" w:hAnsi="Arial" w:cs="Arial"/>
          <w:b/>
        </w:rPr>
      </w:pPr>
      <w:r w:rsidRPr="00EC62C0">
        <w:rPr>
          <w:rStyle w:val="highlightable"/>
          <w:rFonts w:ascii="Arial" w:hAnsi="Arial" w:cs="Arial"/>
          <w:b/>
        </w:rPr>
        <w:t xml:space="preserve">Proofs of </w:t>
      </w:r>
      <w:r w:rsidRPr="009118E0">
        <w:rPr>
          <w:rStyle w:val="highlightable"/>
          <w:rFonts w:ascii="Arial" w:hAnsi="Arial" w:cs="Arial"/>
          <w:b/>
        </w:rPr>
        <w:t xml:space="preserve">Compliance </w:t>
      </w:r>
    </w:p>
    <w:p w:rsidR="008668BF" w:rsidRDefault="008668BF" w:rsidP="00EC62C0">
      <w:pPr>
        <w:rPr>
          <w:rStyle w:val="highlightable"/>
          <w:rFonts w:ascii="Arial" w:hAnsi="Arial" w:cs="Arial"/>
        </w:rPr>
      </w:pPr>
    </w:p>
    <w:p w:rsidR="003250AD" w:rsidRPr="008668BF" w:rsidRDefault="003250AD" w:rsidP="00E25E26">
      <w:pPr>
        <w:numPr>
          <w:ilvl w:val="1"/>
          <w:numId w:val="35"/>
        </w:numPr>
        <w:tabs>
          <w:tab w:val="clear" w:pos="1440"/>
          <w:tab w:val="num" w:pos="720"/>
        </w:tabs>
        <w:ind w:left="0" w:firstLine="0"/>
        <w:rPr>
          <w:rFonts w:ascii="Arial" w:hAnsi="Arial" w:cs="Arial"/>
        </w:rPr>
      </w:pPr>
      <w:r w:rsidRPr="008668BF">
        <w:rPr>
          <w:rStyle w:val="highlightable"/>
          <w:rFonts w:ascii="Arial" w:hAnsi="Arial" w:cs="Arial"/>
        </w:rPr>
        <w:t>Observation of records area and related security.</w:t>
      </w:r>
    </w:p>
    <w:p w:rsidR="008668BF" w:rsidRDefault="008668BF" w:rsidP="00EC62C0">
      <w:pPr>
        <w:rPr>
          <w:rStyle w:val="highlightable"/>
          <w:rFonts w:ascii="Arial" w:hAnsi="Arial" w:cs="Arial"/>
        </w:rPr>
      </w:pPr>
    </w:p>
    <w:p w:rsidR="003250AD" w:rsidRPr="00EC62C0" w:rsidRDefault="003250AD" w:rsidP="00E25E26">
      <w:pPr>
        <w:numPr>
          <w:ilvl w:val="0"/>
          <w:numId w:val="35"/>
        </w:numPr>
        <w:ind w:left="0" w:firstLine="0"/>
        <w:rPr>
          <w:rStyle w:val="highlightable"/>
          <w:rFonts w:ascii="Arial" w:hAnsi="Arial" w:cs="Arial"/>
          <w:b/>
        </w:rPr>
      </w:pPr>
      <w:r w:rsidRPr="00EC62C0">
        <w:rPr>
          <w:rStyle w:val="highlightable"/>
          <w:rFonts w:ascii="Arial" w:hAnsi="Arial" w:cs="Arial"/>
          <w:b/>
        </w:rPr>
        <w:t>Required References</w:t>
      </w:r>
    </w:p>
    <w:p w:rsidR="008668BF" w:rsidRPr="00EC62C0" w:rsidRDefault="008668BF" w:rsidP="00EC62C0">
      <w:pPr>
        <w:rPr>
          <w:rStyle w:val="highlightable"/>
          <w:rFonts w:ascii="Arial" w:hAnsi="Arial" w:cs="Arial"/>
          <w:b/>
        </w:rPr>
      </w:pPr>
    </w:p>
    <w:p w:rsidR="003250AD" w:rsidRPr="00EC62C0" w:rsidRDefault="003250AD" w:rsidP="00E25E26">
      <w:pPr>
        <w:numPr>
          <w:ilvl w:val="0"/>
          <w:numId w:val="35"/>
        </w:numPr>
        <w:ind w:left="0" w:firstLine="0"/>
        <w:rPr>
          <w:rFonts w:ascii="Arial" w:hAnsi="Arial" w:cs="Arial"/>
          <w:b/>
        </w:rPr>
      </w:pPr>
      <w:r w:rsidRPr="00EC62C0">
        <w:rPr>
          <w:rStyle w:val="highlightable"/>
          <w:rFonts w:ascii="Arial" w:hAnsi="Arial" w:cs="Arial"/>
          <w:b/>
        </w:rPr>
        <w:t xml:space="preserve">Assessor </w:t>
      </w:r>
      <w:r w:rsidRPr="009118E0">
        <w:rPr>
          <w:rFonts w:ascii="Arial" w:hAnsi="Arial" w:cs="Arial"/>
          <w:b/>
        </w:rPr>
        <w:t>Guidelines</w:t>
      </w:r>
    </w:p>
    <w:p w:rsidR="008668BF" w:rsidRPr="00EC62C0" w:rsidRDefault="008668BF" w:rsidP="00EC62C0">
      <w:pPr>
        <w:rPr>
          <w:rFonts w:ascii="Arial" w:hAnsi="Arial" w:cs="Arial"/>
          <w:b/>
        </w:rPr>
      </w:pPr>
    </w:p>
    <w:p w:rsidR="003250AD" w:rsidRPr="00EC62C0" w:rsidRDefault="003250AD" w:rsidP="00E25E26">
      <w:pPr>
        <w:numPr>
          <w:ilvl w:val="0"/>
          <w:numId w:val="35"/>
        </w:numPr>
        <w:ind w:left="0" w:firstLine="0"/>
        <w:rPr>
          <w:rFonts w:ascii="Arial" w:hAnsi="Arial" w:cs="Arial"/>
          <w:b/>
        </w:rPr>
      </w:pPr>
      <w:r w:rsidRPr="009118E0">
        <w:rPr>
          <w:rFonts w:ascii="Arial" w:hAnsi="Arial" w:cs="Arial"/>
          <w:b/>
        </w:rPr>
        <w:t>Accreditation</w:t>
      </w:r>
      <w:r w:rsidRPr="00EC62C0">
        <w:rPr>
          <w:rStyle w:val="highlightable"/>
          <w:rFonts w:ascii="Arial" w:hAnsi="Arial" w:cs="Arial"/>
          <w:b/>
        </w:rPr>
        <w:t xml:space="preserve"> Manager Notes</w:t>
      </w:r>
    </w:p>
    <w:p w:rsidR="00F554F8" w:rsidRDefault="003250AD">
      <w:pPr>
        <w:rPr>
          <w:rFonts w:ascii="Arial" w:hAnsi="Arial" w:cs="Arial"/>
        </w:rPr>
      </w:pPr>
      <w:r w:rsidRPr="005C2945">
        <w:rPr>
          <w:rFonts w:ascii="Arial" w:hAnsi="Arial" w:cs="Arial"/>
        </w:rPr>
        <w:br w:type="page"/>
      </w:r>
    </w:p>
    <w:p w:rsidR="00F554F8" w:rsidRPr="00F40420" w:rsidRDefault="00F554F8">
      <w:pPr>
        <w:rPr>
          <w:rFonts w:ascii="Arial" w:hAnsi="Arial" w:cs="Arial"/>
          <w:b/>
        </w:rPr>
      </w:pPr>
      <w:r>
        <w:rPr>
          <w:rFonts w:ascii="Arial" w:hAnsi="Arial" w:cs="Arial"/>
          <w:b/>
        </w:rPr>
        <w:lastRenderedPageBreak/>
        <w:t>Chain of Custody</w:t>
      </w:r>
    </w:p>
    <w:p w:rsidR="00F554F8" w:rsidRDefault="00F554F8">
      <w:pPr>
        <w:rPr>
          <w:rFonts w:ascii="Arial" w:hAnsi="Arial" w:cs="Arial"/>
        </w:rPr>
      </w:pPr>
    </w:p>
    <w:p w:rsidR="008B7081" w:rsidRDefault="003250AD">
      <w:pPr>
        <w:rPr>
          <w:rFonts w:ascii="Arial" w:hAnsi="Arial" w:cs="Arial"/>
        </w:rPr>
      </w:pPr>
      <w:r w:rsidRPr="008B7081">
        <w:rPr>
          <w:rFonts w:ascii="Arial" w:hAnsi="Arial" w:cs="Arial"/>
          <w:b/>
        </w:rPr>
        <w:t>5.02M</w:t>
      </w:r>
      <w:r w:rsidRPr="005C2945">
        <w:rPr>
          <w:rFonts w:ascii="Arial" w:hAnsi="Arial" w:cs="Arial"/>
        </w:rPr>
        <w:t xml:space="preserve"> </w:t>
      </w:r>
    </w:p>
    <w:p w:rsidR="003250AD" w:rsidRPr="005C2945" w:rsidRDefault="003250AD" w:rsidP="008B7081">
      <w:pPr>
        <w:rPr>
          <w:rFonts w:ascii="Arial" w:hAnsi="Arial" w:cs="Arial"/>
        </w:rPr>
      </w:pPr>
      <w:r>
        <w:rPr>
          <w:rFonts w:ascii="Arial" w:hAnsi="Arial" w:cs="Arial"/>
        </w:rPr>
        <w:t>If the agency handles criminal evidence, a</w:t>
      </w:r>
      <w:r w:rsidRPr="005C2945">
        <w:rPr>
          <w:rStyle w:val="description"/>
          <w:rFonts w:ascii="Arial" w:hAnsi="Arial" w:cs="Arial"/>
        </w:rPr>
        <w:t xml:space="preserve"> </w:t>
      </w:r>
      <w:r>
        <w:rPr>
          <w:rStyle w:val="description"/>
          <w:rFonts w:ascii="Arial" w:hAnsi="Arial" w:cs="Arial"/>
        </w:rPr>
        <w:t xml:space="preserve">written </w:t>
      </w:r>
      <w:r w:rsidRPr="009118E0">
        <w:rPr>
          <w:rFonts w:ascii="Arial" w:hAnsi="Arial" w:cs="Arial"/>
        </w:rPr>
        <w:t>directive</w:t>
      </w:r>
      <w:r w:rsidRPr="005C2945">
        <w:rPr>
          <w:rStyle w:val="description"/>
          <w:rFonts w:ascii="Arial" w:hAnsi="Arial" w:cs="Arial"/>
        </w:rPr>
        <w:t xml:space="preserve"> specifies procedures for recording the chain of custody to include: </w:t>
      </w:r>
    </w:p>
    <w:p w:rsidR="003250AD" w:rsidRPr="005B1AEE" w:rsidRDefault="003250AD" w:rsidP="00E25E26">
      <w:pPr>
        <w:numPr>
          <w:ilvl w:val="0"/>
          <w:numId w:val="36"/>
        </w:numPr>
        <w:spacing w:before="100" w:beforeAutospacing="1" w:after="100" w:afterAutospacing="1"/>
        <w:ind w:left="0" w:firstLine="0"/>
        <w:rPr>
          <w:rFonts w:ascii="Arial" w:hAnsi="Arial" w:cs="Arial"/>
          <w:b/>
        </w:rPr>
      </w:pPr>
      <w:r w:rsidRPr="005B1AEE">
        <w:rPr>
          <w:rStyle w:val="highlightable"/>
          <w:rFonts w:ascii="Arial" w:hAnsi="Arial" w:cs="Arial"/>
          <w:b/>
        </w:rPr>
        <w:t>Bullets</w:t>
      </w:r>
    </w:p>
    <w:p w:rsidR="003250AD" w:rsidRPr="005C2945" w:rsidRDefault="003250AD" w:rsidP="005346D6">
      <w:pPr>
        <w:numPr>
          <w:ilvl w:val="1"/>
          <w:numId w:val="86"/>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Date, time, and method of transfer; </w:t>
      </w:r>
    </w:p>
    <w:p w:rsidR="003250AD" w:rsidRPr="005C2945" w:rsidRDefault="003250AD" w:rsidP="005346D6">
      <w:pPr>
        <w:numPr>
          <w:ilvl w:val="1"/>
          <w:numId w:val="86"/>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Receiving person's name and responsibility; and </w:t>
      </w:r>
    </w:p>
    <w:p w:rsidR="003250AD" w:rsidRPr="005C2945" w:rsidRDefault="003250AD" w:rsidP="005346D6">
      <w:pPr>
        <w:numPr>
          <w:ilvl w:val="1"/>
          <w:numId w:val="86"/>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Reason for the transfer. </w:t>
      </w:r>
    </w:p>
    <w:p w:rsidR="003250AD" w:rsidRPr="005B1AEE" w:rsidRDefault="003250AD" w:rsidP="00E25E26">
      <w:pPr>
        <w:numPr>
          <w:ilvl w:val="0"/>
          <w:numId w:val="36"/>
        </w:numPr>
        <w:spacing w:before="100" w:beforeAutospacing="1" w:after="100" w:afterAutospacing="1"/>
        <w:ind w:left="0" w:firstLine="0"/>
        <w:rPr>
          <w:rFonts w:ascii="Arial" w:hAnsi="Arial" w:cs="Arial"/>
          <w:b/>
        </w:rPr>
      </w:pPr>
      <w:r w:rsidRPr="005B1AEE">
        <w:rPr>
          <w:rStyle w:val="highlightable"/>
          <w:rFonts w:ascii="Arial" w:hAnsi="Arial" w:cs="Arial"/>
          <w:b/>
        </w:rPr>
        <w:t xml:space="preserve">Proofs of </w:t>
      </w:r>
      <w:r w:rsidRPr="009118E0">
        <w:rPr>
          <w:rStyle w:val="highlightable"/>
          <w:rFonts w:ascii="Arial" w:hAnsi="Arial" w:cs="Arial"/>
          <w:b/>
        </w:rPr>
        <w:t xml:space="preserve">Compliance </w:t>
      </w:r>
    </w:p>
    <w:p w:rsidR="003250AD" w:rsidRPr="005C2945" w:rsidRDefault="003250AD" w:rsidP="00446A8D">
      <w:pPr>
        <w:numPr>
          <w:ilvl w:val="1"/>
          <w:numId w:val="44"/>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Written </w:t>
      </w:r>
      <w:r w:rsidRPr="009118E0">
        <w:rPr>
          <w:rFonts w:ascii="Arial" w:hAnsi="Arial" w:cs="Arial"/>
        </w:rPr>
        <w:t>directive</w:t>
      </w:r>
      <w:r w:rsidRPr="005C2945">
        <w:rPr>
          <w:rStyle w:val="highlightable"/>
          <w:rFonts w:ascii="Arial" w:hAnsi="Arial" w:cs="Arial"/>
        </w:rPr>
        <w:t xml:space="preserve"> addressing elements of the standard. (Qty Initial: 1) (Qty Reaccred: 1)</w:t>
      </w:r>
    </w:p>
    <w:p w:rsidR="003250AD" w:rsidRDefault="003250AD" w:rsidP="00446A8D">
      <w:pPr>
        <w:numPr>
          <w:ilvl w:val="1"/>
          <w:numId w:val="44"/>
        </w:numPr>
        <w:tabs>
          <w:tab w:val="clear" w:pos="1440"/>
        </w:tabs>
        <w:spacing w:before="100" w:beforeAutospacing="1" w:after="100" w:afterAutospacing="1"/>
        <w:ind w:left="720" w:hanging="720"/>
        <w:rPr>
          <w:rStyle w:val="highlightable"/>
          <w:rFonts w:ascii="Arial" w:hAnsi="Arial" w:cs="Arial"/>
        </w:rPr>
      </w:pPr>
      <w:r w:rsidRPr="005C2945">
        <w:rPr>
          <w:rStyle w:val="highlightable"/>
          <w:rFonts w:ascii="Arial" w:hAnsi="Arial" w:cs="Arial"/>
        </w:rPr>
        <w:t xml:space="preserve">Completed </w:t>
      </w:r>
      <w:r>
        <w:rPr>
          <w:rStyle w:val="highlightable"/>
          <w:rFonts w:ascii="Arial" w:hAnsi="Arial" w:cs="Arial"/>
        </w:rPr>
        <w:t>chain of custody documents</w:t>
      </w:r>
      <w:r w:rsidRPr="005C2945">
        <w:rPr>
          <w:rStyle w:val="highlightable"/>
          <w:rFonts w:ascii="Arial" w:hAnsi="Arial" w:cs="Arial"/>
        </w:rPr>
        <w:t xml:space="preserve">. (Qty Initial: </w:t>
      </w:r>
      <w:r>
        <w:rPr>
          <w:rStyle w:val="highlightable"/>
          <w:rFonts w:ascii="Arial" w:hAnsi="Arial" w:cs="Arial"/>
        </w:rPr>
        <w:t>3</w:t>
      </w:r>
      <w:r w:rsidRPr="005C2945">
        <w:rPr>
          <w:rStyle w:val="highlightable"/>
          <w:rFonts w:ascii="Arial" w:hAnsi="Arial" w:cs="Arial"/>
        </w:rPr>
        <w:t xml:space="preserve">) (Qty Reaccred: </w:t>
      </w:r>
      <w:r>
        <w:rPr>
          <w:rStyle w:val="highlightable"/>
          <w:rFonts w:ascii="Arial" w:hAnsi="Arial" w:cs="Arial"/>
        </w:rPr>
        <w:t>1 each year</w:t>
      </w:r>
      <w:r w:rsidRPr="005C2945">
        <w:rPr>
          <w:rStyle w:val="highlightable"/>
          <w:rFonts w:ascii="Arial" w:hAnsi="Arial" w:cs="Arial"/>
        </w:rPr>
        <w:t>)</w:t>
      </w:r>
    </w:p>
    <w:p w:rsidR="003250AD" w:rsidRPr="005C2945" w:rsidRDefault="003250AD" w:rsidP="00446A8D">
      <w:pPr>
        <w:numPr>
          <w:ilvl w:val="1"/>
          <w:numId w:val="44"/>
        </w:numPr>
        <w:tabs>
          <w:tab w:val="clear" w:pos="1440"/>
        </w:tabs>
        <w:spacing w:before="100" w:beforeAutospacing="1" w:after="100" w:afterAutospacing="1"/>
        <w:ind w:left="720" w:hanging="720"/>
        <w:rPr>
          <w:rFonts w:ascii="Arial" w:hAnsi="Arial" w:cs="Arial"/>
        </w:rPr>
      </w:pPr>
      <w:r>
        <w:rPr>
          <w:rStyle w:val="highlightable"/>
          <w:rFonts w:ascii="Arial" w:hAnsi="Arial" w:cs="Arial"/>
        </w:rPr>
        <w:t>Interviews</w:t>
      </w:r>
    </w:p>
    <w:p w:rsidR="003250AD" w:rsidRDefault="003250AD" w:rsidP="00E25E26">
      <w:pPr>
        <w:numPr>
          <w:ilvl w:val="0"/>
          <w:numId w:val="36"/>
        </w:numPr>
        <w:ind w:left="0" w:firstLine="0"/>
        <w:rPr>
          <w:rStyle w:val="highlightable"/>
          <w:rFonts w:ascii="Arial" w:hAnsi="Arial" w:cs="Arial"/>
          <w:b/>
        </w:rPr>
      </w:pPr>
      <w:r w:rsidRPr="005B1AEE">
        <w:rPr>
          <w:rStyle w:val="highlightable"/>
          <w:rFonts w:ascii="Arial" w:hAnsi="Arial" w:cs="Arial"/>
          <w:b/>
        </w:rPr>
        <w:t>Required References</w:t>
      </w:r>
    </w:p>
    <w:p w:rsidR="008668BF" w:rsidRPr="005B1AEE" w:rsidRDefault="008668BF" w:rsidP="005B1AEE">
      <w:pPr>
        <w:rPr>
          <w:rStyle w:val="highlightable"/>
          <w:rFonts w:ascii="Arial" w:hAnsi="Arial" w:cs="Arial"/>
          <w:b/>
        </w:rPr>
      </w:pPr>
    </w:p>
    <w:p w:rsidR="00834A82" w:rsidRDefault="003250AD" w:rsidP="00834A82">
      <w:pPr>
        <w:numPr>
          <w:ilvl w:val="0"/>
          <w:numId w:val="36"/>
        </w:numPr>
        <w:ind w:left="0" w:firstLine="0"/>
        <w:rPr>
          <w:rFonts w:ascii="Arial" w:hAnsi="Arial" w:cs="Arial"/>
          <w:b/>
        </w:rPr>
      </w:pPr>
      <w:r w:rsidRPr="005B1AEE">
        <w:rPr>
          <w:rStyle w:val="highlightable"/>
          <w:rFonts w:ascii="Arial" w:hAnsi="Arial" w:cs="Arial"/>
          <w:b/>
        </w:rPr>
        <w:t xml:space="preserve">Assessor </w:t>
      </w:r>
      <w:r w:rsidRPr="005B1AEE">
        <w:rPr>
          <w:rFonts w:ascii="Arial" w:hAnsi="Arial" w:cs="Arial"/>
          <w:b/>
        </w:rPr>
        <w:t>Guidelines</w:t>
      </w:r>
    </w:p>
    <w:p w:rsidR="00A411A6" w:rsidRDefault="00A411A6" w:rsidP="00A411A6">
      <w:pPr>
        <w:pStyle w:val="ListParagraph"/>
        <w:rPr>
          <w:rFonts w:ascii="Arial" w:hAnsi="Arial" w:cs="Arial"/>
          <w:b/>
        </w:rPr>
      </w:pPr>
    </w:p>
    <w:p w:rsidR="00A411A6" w:rsidRPr="00A411A6" w:rsidRDefault="00A411A6" w:rsidP="005346D6">
      <w:pPr>
        <w:pStyle w:val="ListParagraph"/>
        <w:numPr>
          <w:ilvl w:val="0"/>
          <w:numId w:val="99"/>
        </w:numPr>
        <w:autoSpaceDE w:val="0"/>
        <w:autoSpaceDN w:val="0"/>
        <w:adjustRightInd w:val="0"/>
        <w:rPr>
          <w:rFonts w:ascii="Arial" w:eastAsia="Calibri" w:hAnsi="Arial" w:cs="Arial"/>
          <w:bCs/>
        </w:rPr>
      </w:pPr>
      <w:r w:rsidRPr="00A411A6">
        <w:rPr>
          <w:rFonts w:ascii="Arial" w:eastAsia="Calibri" w:hAnsi="Arial" w:cs="Arial"/>
          <w:bCs/>
        </w:rPr>
        <w:t xml:space="preserve">Chain of custody documentation may be in electronic form. </w:t>
      </w:r>
    </w:p>
    <w:p w:rsidR="00A411A6" w:rsidRPr="00A411A6" w:rsidRDefault="00A411A6" w:rsidP="00A411A6">
      <w:pPr>
        <w:pStyle w:val="ListParagraph"/>
        <w:autoSpaceDE w:val="0"/>
        <w:autoSpaceDN w:val="0"/>
        <w:adjustRightInd w:val="0"/>
        <w:ind w:left="360"/>
        <w:rPr>
          <w:rFonts w:ascii="Arial" w:eastAsia="Calibri" w:hAnsi="Arial" w:cs="Arial"/>
          <w:b/>
          <w:bCs/>
        </w:rPr>
      </w:pPr>
    </w:p>
    <w:p w:rsidR="00A411A6" w:rsidRPr="00A411A6" w:rsidRDefault="00A411A6" w:rsidP="005346D6">
      <w:pPr>
        <w:pStyle w:val="ListParagraph"/>
        <w:numPr>
          <w:ilvl w:val="0"/>
          <w:numId w:val="99"/>
        </w:numPr>
        <w:spacing w:after="160" w:line="259" w:lineRule="auto"/>
        <w:rPr>
          <w:rFonts w:ascii="Arial" w:eastAsia="Calibri" w:hAnsi="Arial" w:cs="Arial"/>
        </w:rPr>
      </w:pPr>
      <w:r w:rsidRPr="00A411A6">
        <w:rPr>
          <w:rFonts w:ascii="Arial" w:eastAsia="Calibri" w:hAnsi="Arial" w:cs="Arial"/>
          <w:u w:val="single"/>
        </w:rPr>
        <w:t>Transfer</w:t>
      </w:r>
      <w:r w:rsidRPr="00A411A6">
        <w:rPr>
          <w:rFonts w:ascii="Arial" w:eastAsia="Calibri" w:hAnsi="Arial" w:cs="Arial"/>
        </w:rPr>
        <w:t xml:space="preserve"> is defined as the change in custody of any items of an evidentiary nature from the possession of one organization or individual to another organization or individual.</w:t>
      </w:r>
    </w:p>
    <w:p w:rsidR="00A411A6" w:rsidRDefault="00A411A6" w:rsidP="00A411A6">
      <w:pPr>
        <w:rPr>
          <w:rFonts w:ascii="Arial" w:hAnsi="Arial" w:cs="Arial"/>
          <w:b/>
        </w:rPr>
      </w:pPr>
    </w:p>
    <w:p w:rsidR="00834A82" w:rsidRPr="00834A82" w:rsidRDefault="00834A82" w:rsidP="00834A82">
      <w:pPr>
        <w:rPr>
          <w:rFonts w:ascii="Arial" w:hAnsi="Arial" w:cs="Arial"/>
          <w:b/>
        </w:rPr>
      </w:pPr>
    </w:p>
    <w:p w:rsidR="003250AD" w:rsidRPr="005B1AEE" w:rsidRDefault="003250AD" w:rsidP="00834A82">
      <w:pPr>
        <w:numPr>
          <w:ilvl w:val="0"/>
          <w:numId w:val="36"/>
        </w:numPr>
        <w:ind w:left="0" w:firstLine="0"/>
        <w:rPr>
          <w:rFonts w:ascii="Arial" w:hAnsi="Arial" w:cs="Arial"/>
          <w:b/>
        </w:rPr>
      </w:pPr>
      <w:r w:rsidRPr="005B1AEE">
        <w:rPr>
          <w:rFonts w:ascii="Arial" w:hAnsi="Arial" w:cs="Arial"/>
          <w:b/>
        </w:rPr>
        <w:t>Accreditation</w:t>
      </w:r>
      <w:r w:rsidRPr="005B1AEE">
        <w:rPr>
          <w:rStyle w:val="highlightable"/>
          <w:rFonts w:ascii="Arial" w:hAnsi="Arial" w:cs="Arial"/>
          <w:b/>
        </w:rPr>
        <w:t xml:space="preserve"> Manager Notes</w:t>
      </w:r>
    </w:p>
    <w:p w:rsidR="00532FDB" w:rsidRDefault="003250AD">
      <w:pPr>
        <w:rPr>
          <w:rFonts w:ascii="Arial" w:hAnsi="Arial" w:cs="Arial"/>
        </w:rPr>
      </w:pPr>
      <w:r w:rsidRPr="005C2945">
        <w:rPr>
          <w:rFonts w:ascii="Arial" w:hAnsi="Arial" w:cs="Arial"/>
        </w:rPr>
        <w:br w:type="page"/>
      </w:r>
    </w:p>
    <w:p w:rsidR="00532FDB" w:rsidRPr="00F40420" w:rsidRDefault="00532FDB">
      <w:pPr>
        <w:rPr>
          <w:rFonts w:ascii="Arial" w:hAnsi="Arial" w:cs="Arial"/>
          <w:b/>
        </w:rPr>
      </w:pPr>
      <w:r>
        <w:rPr>
          <w:rFonts w:ascii="Arial" w:hAnsi="Arial" w:cs="Arial"/>
          <w:b/>
        </w:rPr>
        <w:lastRenderedPageBreak/>
        <w:t>Security of Evidence</w:t>
      </w:r>
    </w:p>
    <w:p w:rsidR="00532FDB" w:rsidRDefault="00532FDB">
      <w:pPr>
        <w:rPr>
          <w:rFonts w:ascii="Arial" w:hAnsi="Arial" w:cs="Arial"/>
        </w:rPr>
      </w:pPr>
    </w:p>
    <w:p w:rsidR="008B7081" w:rsidRDefault="003250AD">
      <w:pPr>
        <w:rPr>
          <w:rStyle w:val="description"/>
          <w:rFonts w:ascii="Arial" w:hAnsi="Arial" w:cs="Arial"/>
        </w:rPr>
      </w:pPr>
      <w:r w:rsidRPr="008B7081">
        <w:rPr>
          <w:rFonts w:ascii="Arial" w:hAnsi="Arial" w:cs="Arial"/>
          <w:b/>
        </w:rPr>
        <w:t>5.03M</w:t>
      </w:r>
      <w:r w:rsidRPr="005C2945">
        <w:rPr>
          <w:rFonts w:ascii="Arial" w:hAnsi="Arial" w:cs="Arial"/>
        </w:rPr>
        <w:t xml:space="preserve"> </w:t>
      </w:r>
    </w:p>
    <w:p w:rsidR="003250AD" w:rsidRDefault="003250AD" w:rsidP="008B7081">
      <w:pPr>
        <w:rPr>
          <w:rStyle w:val="description"/>
          <w:rFonts w:ascii="Arial" w:hAnsi="Arial" w:cs="Arial"/>
        </w:rPr>
      </w:pPr>
      <w:r w:rsidRPr="005C2945">
        <w:rPr>
          <w:rStyle w:val="description"/>
          <w:rFonts w:ascii="Arial" w:hAnsi="Arial" w:cs="Arial"/>
        </w:rPr>
        <w:t xml:space="preserve">All evidence and </w:t>
      </w:r>
      <w:r w:rsidRPr="009118E0">
        <w:rPr>
          <w:rFonts w:ascii="Arial" w:hAnsi="Arial" w:cs="Arial"/>
        </w:rPr>
        <w:t>case supporting materials</w:t>
      </w:r>
      <w:r w:rsidRPr="005C2945">
        <w:rPr>
          <w:rStyle w:val="description"/>
          <w:rFonts w:ascii="Arial" w:hAnsi="Arial" w:cs="Arial"/>
        </w:rPr>
        <w:t xml:space="preserve"> are kept in designated secure area(s). </w:t>
      </w:r>
    </w:p>
    <w:p w:rsidR="008668BF" w:rsidRPr="005C2945" w:rsidRDefault="008668BF">
      <w:pPr>
        <w:rPr>
          <w:rFonts w:ascii="Arial" w:hAnsi="Arial" w:cs="Arial"/>
        </w:rPr>
      </w:pPr>
    </w:p>
    <w:p w:rsidR="003250AD" w:rsidRPr="005B1AEE" w:rsidRDefault="003250AD" w:rsidP="00E25E26">
      <w:pPr>
        <w:numPr>
          <w:ilvl w:val="0"/>
          <w:numId w:val="37"/>
        </w:numPr>
        <w:tabs>
          <w:tab w:val="clear" w:pos="720"/>
        </w:tabs>
        <w:ind w:hanging="720"/>
        <w:rPr>
          <w:rFonts w:ascii="Arial" w:hAnsi="Arial" w:cs="Arial"/>
          <w:b/>
        </w:rPr>
      </w:pPr>
      <w:r w:rsidRPr="005B1AEE">
        <w:rPr>
          <w:rStyle w:val="highlightable"/>
          <w:rFonts w:ascii="Arial" w:hAnsi="Arial" w:cs="Arial"/>
          <w:b/>
        </w:rPr>
        <w:t>Bullets</w:t>
      </w:r>
    </w:p>
    <w:p w:rsidR="008668BF" w:rsidRDefault="008668BF" w:rsidP="005B1AEE">
      <w:pPr>
        <w:ind w:left="720" w:hanging="720"/>
        <w:rPr>
          <w:rStyle w:val="highlightable"/>
          <w:rFonts w:ascii="Arial" w:hAnsi="Arial" w:cs="Arial"/>
        </w:rPr>
      </w:pPr>
    </w:p>
    <w:p w:rsidR="003250AD" w:rsidRPr="005B1AEE" w:rsidRDefault="003250AD" w:rsidP="00E25E26">
      <w:pPr>
        <w:numPr>
          <w:ilvl w:val="0"/>
          <w:numId w:val="37"/>
        </w:numPr>
        <w:tabs>
          <w:tab w:val="clear" w:pos="720"/>
        </w:tabs>
        <w:ind w:hanging="720"/>
        <w:rPr>
          <w:rFonts w:ascii="Arial" w:hAnsi="Arial" w:cs="Arial"/>
          <w:b/>
        </w:rPr>
      </w:pPr>
      <w:r w:rsidRPr="005B1AEE">
        <w:rPr>
          <w:rStyle w:val="highlightable"/>
          <w:rFonts w:ascii="Arial" w:hAnsi="Arial" w:cs="Arial"/>
          <w:b/>
        </w:rPr>
        <w:t xml:space="preserve">Proofs of </w:t>
      </w:r>
      <w:r w:rsidRPr="009118E0">
        <w:rPr>
          <w:rStyle w:val="highlightable"/>
          <w:rFonts w:ascii="Arial" w:hAnsi="Arial" w:cs="Arial"/>
          <w:b/>
        </w:rPr>
        <w:t xml:space="preserve">Compliance </w:t>
      </w:r>
    </w:p>
    <w:p w:rsidR="008668BF" w:rsidRDefault="008668BF" w:rsidP="005B1AEE">
      <w:pPr>
        <w:ind w:left="720" w:hanging="720"/>
        <w:rPr>
          <w:rStyle w:val="highlightable"/>
          <w:rFonts w:ascii="Arial" w:hAnsi="Arial" w:cs="Arial"/>
        </w:rPr>
      </w:pPr>
    </w:p>
    <w:p w:rsidR="003250AD" w:rsidRPr="005C2945" w:rsidRDefault="003250AD" w:rsidP="00E25E26">
      <w:pPr>
        <w:numPr>
          <w:ilvl w:val="1"/>
          <w:numId w:val="37"/>
        </w:numPr>
        <w:tabs>
          <w:tab w:val="clear" w:pos="1440"/>
        </w:tabs>
        <w:ind w:left="720" w:hanging="720"/>
        <w:rPr>
          <w:rFonts w:ascii="Arial" w:hAnsi="Arial" w:cs="Arial"/>
        </w:rPr>
      </w:pPr>
      <w:r w:rsidRPr="005C2945">
        <w:rPr>
          <w:rStyle w:val="highlightable"/>
          <w:rFonts w:ascii="Arial" w:hAnsi="Arial" w:cs="Arial"/>
        </w:rPr>
        <w:t>Observation of secured areas.</w:t>
      </w:r>
    </w:p>
    <w:p w:rsidR="008668BF" w:rsidRDefault="008668BF" w:rsidP="005B1AEE">
      <w:pPr>
        <w:ind w:left="720" w:hanging="720"/>
        <w:rPr>
          <w:rStyle w:val="highlightable"/>
          <w:rFonts w:ascii="Arial" w:hAnsi="Arial" w:cs="Arial"/>
        </w:rPr>
      </w:pPr>
    </w:p>
    <w:p w:rsidR="003250AD" w:rsidRPr="005B1AEE" w:rsidRDefault="003250AD" w:rsidP="00E25E26">
      <w:pPr>
        <w:numPr>
          <w:ilvl w:val="0"/>
          <w:numId w:val="37"/>
        </w:numPr>
        <w:tabs>
          <w:tab w:val="clear" w:pos="720"/>
        </w:tabs>
        <w:ind w:hanging="720"/>
        <w:rPr>
          <w:rStyle w:val="highlightable"/>
          <w:rFonts w:ascii="Arial" w:hAnsi="Arial" w:cs="Arial"/>
          <w:b/>
        </w:rPr>
      </w:pPr>
      <w:r w:rsidRPr="005B1AEE">
        <w:rPr>
          <w:rStyle w:val="highlightable"/>
          <w:rFonts w:ascii="Arial" w:hAnsi="Arial" w:cs="Arial"/>
          <w:b/>
        </w:rPr>
        <w:t>Required References</w:t>
      </w:r>
    </w:p>
    <w:p w:rsidR="008668BF" w:rsidRDefault="008668BF" w:rsidP="005B1AEE">
      <w:pPr>
        <w:ind w:left="720" w:hanging="720"/>
        <w:rPr>
          <w:rStyle w:val="highlightable"/>
          <w:rFonts w:ascii="Arial" w:hAnsi="Arial" w:cs="Arial"/>
        </w:rPr>
      </w:pPr>
    </w:p>
    <w:p w:rsidR="003250AD" w:rsidRPr="005B1AEE" w:rsidRDefault="003250AD" w:rsidP="00E25E26">
      <w:pPr>
        <w:numPr>
          <w:ilvl w:val="0"/>
          <w:numId w:val="37"/>
        </w:numPr>
        <w:tabs>
          <w:tab w:val="clear" w:pos="720"/>
        </w:tabs>
        <w:ind w:hanging="720"/>
        <w:rPr>
          <w:rFonts w:ascii="Arial" w:hAnsi="Arial" w:cs="Arial"/>
          <w:b/>
        </w:rPr>
      </w:pPr>
      <w:r w:rsidRPr="005B1AEE">
        <w:rPr>
          <w:rStyle w:val="highlightable"/>
          <w:rFonts w:ascii="Arial" w:hAnsi="Arial" w:cs="Arial"/>
          <w:b/>
        </w:rPr>
        <w:t xml:space="preserve">Assessor </w:t>
      </w:r>
      <w:r w:rsidRPr="005B1AEE">
        <w:rPr>
          <w:rFonts w:ascii="Arial" w:hAnsi="Arial" w:cs="Arial"/>
          <w:b/>
        </w:rPr>
        <w:t>Guidelines</w:t>
      </w:r>
    </w:p>
    <w:p w:rsidR="008668BF" w:rsidRPr="005B1AEE" w:rsidRDefault="008668BF" w:rsidP="005B1AEE">
      <w:pPr>
        <w:ind w:left="720" w:hanging="720"/>
        <w:rPr>
          <w:rFonts w:ascii="Arial" w:hAnsi="Arial" w:cs="Arial"/>
          <w:b/>
        </w:rPr>
      </w:pPr>
    </w:p>
    <w:p w:rsidR="003250AD" w:rsidRPr="005B1AEE" w:rsidRDefault="003250AD" w:rsidP="00E25E26">
      <w:pPr>
        <w:numPr>
          <w:ilvl w:val="0"/>
          <w:numId w:val="37"/>
        </w:numPr>
        <w:tabs>
          <w:tab w:val="clear" w:pos="720"/>
        </w:tabs>
        <w:ind w:hanging="720"/>
        <w:rPr>
          <w:rFonts w:ascii="Arial" w:hAnsi="Arial" w:cs="Arial"/>
          <w:b/>
        </w:rPr>
      </w:pPr>
      <w:r w:rsidRPr="005B1AEE">
        <w:rPr>
          <w:rFonts w:ascii="Arial" w:hAnsi="Arial" w:cs="Arial"/>
          <w:b/>
        </w:rPr>
        <w:t>Accreditation</w:t>
      </w:r>
      <w:r w:rsidRPr="005B1AEE">
        <w:rPr>
          <w:rStyle w:val="highlightable"/>
          <w:rFonts w:ascii="Arial" w:hAnsi="Arial" w:cs="Arial"/>
          <w:b/>
        </w:rPr>
        <w:t xml:space="preserve"> Manager Notes</w:t>
      </w:r>
    </w:p>
    <w:p w:rsidR="00532FDB" w:rsidRDefault="003250AD">
      <w:pPr>
        <w:rPr>
          <w:rFonts w:ascii="Arial" w:hAnsi="Arial" w:cs="Arial"/>
        </w:rPr>
      </w:pPr>
      <w:r w:rsidRPr="005C2945">
        <w:rPr>
          <w:rFonts w:ascii="Arial" w:hAnsi="Arial" w:cs="Arial"/>
        </w:rPr>
        <w:br w:type="page"/>
      </w:r>
    </w:p>
    <w:p w:rsidR="00532FDB" w:rsidRPr="00F40420" w:rsidRDefault="00532FDB">
      <w:pPr>
        <w:rPr>
          <w:rFonts w:ascii="Arial" w:hAnsi="Arial" w:cs="Arial"/>
          <w:b/>
        </w:rPr>
      </w:pPr>
      <w:r>
        <w:rPr>
          <w:rFonts w:ascii="Arial" w:hAnsi="Arial" w:cs="Arial"/>
          <w:b/>
        </w:rPr>
        <w:lastRenderedPageBreak/>
        <w:t>Evidence Control</w:t>
      </w:r>
    </w:p>
    <w:p w:rsidR="00532FDB" w:rsidRDefault="00532FDB">
      <w:pPr>
        <w:rPr>
          <w:rFonts w:ascii="Arial" w:hAnsi="Arial" w:cs="Arial"/>
        </w:rPr>
      </w:pPr>
    </w:p>
    <w:p w:rsidR="008B7081" w:rsidRDefault="003250AD">
      <w:pPr>
        <w:rPr>
          <w:rStyle w:val="description"/>
          <w:rFonts w:ascii="Arial" w:hAnsi="Arial" w:cs="Arial"/>
        </w:rPr>
      </w:pPr>
      <w:r w:rsidRPr="008B7081">
        <w:rPr>
          <w:rFonts w:ascii="Arial" w:hAnsi="Arial" w:cs="Arial"/>
          <w:b/>
        </w:rPr>
        <w:t>5.04M</w:t>
      </w:r>
      <w:r w:rsidRPr="005C2945">
        <w:rPr>
          <w:rFonts w:ascii="Arial" w:hAnsi="Arial" w:cs="Arial"/>
        </w:rPr>
        <w:t xml:space="preserve"> </w:t>
      </w:r>
    </w:p>
    <w:p w:rsidR="003250AD" w:rsidRPr="005C2945" w:rsidRDefault="003250AD" w:rsidP="008B7081">
      <w:pPr>
        <w:rPr>
          <w:rFonts w:ascii="Arial" w:hAnsi="Arial" w:cs="Arial"/>
        </w:rPr>
      </w:pPr>
      <w:r w:rsidRPr="005C2945">
        <w:rPr>
          <w:rStyle w:val="description"/>
          <w:rFonts w:ascii="Arial" w:hAnsi="Arial" w:cs="Arial"/>
        </w:rPr>
        <w:t xml:space="preserve">If the </w:t>
      </w:r>
      <w:r w:rsidRPr="00A11E49">
        <w:rPr>
          <w:rFonts w:ascii="Arial" w:hAnsi="Arial" w:cs="Arial"/>
        </w:rPr>
        <w:t>agency</w:t>
      </w:r>
      <w:r w:rsidRPr="005C2945">
        <w:rPr>
          <w:rStyle w:val="description"/>
          <w:rFonts w:ascii="Arial" w:hAnsi="Arial" w:cs="Arial"/>
        </w:rPr>
        <w:t xml:space="preserve"> has </w:t>
      </w:r>
      <w:r>
        <w:rPr>
          <w:rStyle w:val="description"/>
          <w:rFonts w:ascii="Arial" w:hAnsi="Arial" w:cs="Arial"/>
        </w:rPr>
        <w:t xml:space="preserve">criminal </w:t>
      </w:r>
      <w:r w:rsidRPr="005C2945">
        <w:rPr>
          <w:rStyle w:val="description"/>
          <w:rFonts w:ascii="Arial" w:hAnsi="Arial" w:cs="Arial"/>
        </w:rPr>
        <w:t xml:space="preserve">evidence, a </w:t>
      </w:r>
      <w:r>
        <w:rPr>
          <w:rStyle w:val="description"/>
          <w:rFonts w:ascii="Arial" w:hAnsi="Arial" w:cs="Arial"/>
        </w:rPr>
        <w:t xml:space="preserve">written </w:t>
      </w:r>
      <w:r w:rsidRPr="00A11E49">
        <w:rPr>
          <w:rFonts w:ascii="Arial" w:hAnsi="Arial" w:cs="Arial"/>
        </w:rPr>
        <w:t>directive</w:t>
      </w:r>
      <w:r w:rsidRPr="005C2945">
        <w:rPr>
          <w:rStyle w:val="description"/>
          <w:rFonts w:ascii="Arial" w:hAnsi="Arial" w:cs="Arial"/>
        </w:rPr>
        <w:t xml:space="preserve"> designates the </w:t>
      </w:r>
      <w:r w:rsidRPr="00A11E49">
        <w:rPr>
          <w:rFonts w:ascii="Arial" w:hAnsi="Arial" w:cs="Arial"/>
        </w:rPr>
        <w:t>position</w:t>
      </w:r>
      <w:r w:rsidRPr="005C2945">
        <w:rPr>
          <w:rStyle w:val="description"/>
          <w:rFonts w:ascii="Arial" w:hAnsi="Arial" w:cs="Arial"/>
        </w:rPr>
        <w:t xml:space="preserve"> accountable for all evidence within their control, and addresses the following:</w:t>
      </w:r>
    </w:p>
    <w:p w:rsidR="003250AD" w:rsidRPr="00A11E49" w:rsidRDefault="003250AD" w:rsidP="00E25E26">
      <w:pPr>
        <w:numPr>
          <w:ilvl w:val="0"/>
          <w:numId w:val="38"/>
        </w:numPr>
        <w:spacing w:before="100" w:beforeAutospacing="1" w:after="100" w:afterAutospacing="1"/>
        <w:ind w:left="0" w:firstLine="0"/>
        <w:rPr>
          <w:rFonts w:ascii="Arial" w:hAnsi="Arial" w:cs="Arial"/>
          <w:b/>
        </w:rPr>
      </w:pPr>
      <w:r w:rsidRPr="00A11E49">
        <w:rPr>
          <w:rStyle w:val="highlightable"/>
          <w:rFonts w:ascii="Arial" w:hAnsi="Arial" w:cs="Arial"/>
          <w:b/>
        </w:rPr>
        <w:t>Bullets</w:t>
      </w:r>
    </w:p>
    <w:p w:rsidR="003250AD" w:rsidRPr="005C2945" w:rsidRDefault="003250AD" w:rsidP="005346D6">
      <w:pPr>
        <w:numPr>
          <w:ilvl w:val="1"/>
          <w:numId w:val="87"/>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An </w:t>
      </w:r>
      <w:r w:rsidRPr="00A11E49">
        <w:rPr>
          <w:rFonts w:ascii="Arial" w:hAnsi="Arial" w:cs="Arial"/>
        </w:rPr>
        <w:t>annual</w:t>
      </w:r>
      <w:r w:rsidRPr="005C2945">
        <w:rPr>
          <w:rStyle w:val="highlightable"/>
          <w:rFonts w:ascii="Arial" w:hAnsi="Arial" w:cs="Arial"/>
        </w:rPr>
        <w:t xml:space="preserve"> </w:t>
      </w:r>
      <w:r w:rsidRPr="00A11E49">
        <w:rPr>
          <w:rFonts w:ascii="Arial" w:hAnsi="Arial" w:cs="Arial"/>
        </w:rPr>
        <w:t>audit</w:t>
      </w:r>
      <w:r w:rsidRPr="00337736">
        <w:rPr>
          <w:rStyle w:val="highlightable"/>
          <w:rFonts w:ascii="Arial" w:hAnsi="Arial" w:cs="Arial"/>
        </w:rPr>
        <w:t xml:space="preserve"> </w:t>
      </w:r>
      <w:r w:rsidRPr="005C2945">
        <w:rPr>
          <w:rStyle w:val="highlightable"/>
          <w:rFonts w:ascii="Arial" w:hAnsi="Arial" w:cs="Arial"/>
        </w:rPr>
        <w:t xml:space="preserve">of evidence is conducted by a </w:t>
      </w:r>
      <w:r w:rsidR="004D36D5">
        <w:rPr>
          <w:rStyle w:val="highlightable"/>
          <w:rFonts w:ascii="Arial" w:hAnsi="Arial" w:cs="Arial"/>
        </w:rPr>
        <w:t xml:space="preserve">staff </w:t>
      </w:r>
      <w:r w:rsidRPr="00A11E49">
        <w:rPr>
          <w:rFonts w:ascii="Arial" w:hAnsi="Arial" w:cs="Arial"/>
        </w:rPr>
        <w:t>member</w:t>
      </w:r>
      <w:r w:rsidRPr="005C2945">
        <w:rPr>
          <w:rStyle w:val="highlightable"/>
          <w:rFonts w:ascii="Arial" w:hAnsi="Arial" w:cs="Arial"/>
        </w:rPr>
        <w:t xml:space="preserve"> not routinely or directly connected with control of evidence</w:t>
      </w:r>
      <w:r w:rsidR="00B41C9C">
        <w:rPr>
          <w:rStyle w:val="highlightable"/>
          <w:rFonts w:ascii="Arial" w:hAnsi="Arial" w:cs="Arial"/>
        </w:rPr>
        <w:t xml:space="preserve">. </w:t>
      </w:r>
      <w:r w:rsidR="00A41EF5">
        <w:rPr>
          <w:rStyle w:val="highlightable"/>
          <w:rFonts w:ascii="Arial" w:hAnsi="Arial" w:cs="Arial"/>
        </w:rPr>
        <w:t>The a</w:t>
      </w:r>
      <w:r w:rsidR="00B41C9C">
        <w:rPr>
          <w:rStyle w:val="highlightable"/>
          <w:rFonts w:ascii="Arial" w:hAnsi="Arial" w:cs="Arial"/>
        </w:rPr>
        <w:t>nnual evidence audit include</w:t>
      </w:r>
      <w:r w:rsidR="00A41EF5">
        <w:rPr>
          <w:rStyle w:val="highlightable"/>
          <w:rFonts w:ascii="Arial" w:hAnsi="Arial" w:cs="Arial"/>
        </w:rPr>
        <w:t>s</w:t>
      </w:r>
      <w:r w:rsidR="00B41C9C" w:rsidRPr="00337736">
        <w:rPr>
          <w:rStyle w:val="highlightable"/>
          <w:rFonts w:ascii="Arial" w:hAnsi="Arial" w:cs="Arial"/>
        </w:rPr>
        <w:t xml:space="preserve"> an examination of conformance with agency controls, policies and procedures</w:t>
      </w:r>
      <w:r w:rsidRPr="005C2945">
        <w:rPr>
          <w:rStyle w:val="highlightable"/>
          <w:rFonts w:ascii="Arial" w:hAnsi="Arial" w:cs="Arial"/>
        </w:rPr>
        <w:t xml:space="preserve">; </w:t>
      </w:r>
    </w:p>
    <w:p w:rsidR="003250AD" w:rsidRPr="005C2945" w:rsidRDefault="003250AD" w:rsidP="005346D6">
      <w:pPr>
        <w:numPr>
          <w:ilvl w:val="1"/>
          <w:numId w:val="87"/>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An unannounced </w:t>
      </w:r>
      <w:r w:rsidRPr="00A11E49">
        <w:rPr>
          <w:rFonts w:ascii="Arial" w:hAnsi="Arial" w:cs="Arial"/>
        </w:rPr>
        <w:t>inspection</w:t>
      </w:r>
      <w:r w:rsidRPr="005C2945">
        <w:rPr>
          <w:rStyle w:val="highlightable"/>
          <w:rFonts w:ascii="Arial" w:hAnsi="Arial" w:cs="Arial"/>
        </w:rPr>
        <w:t xml:space="preserve"> of evidence storage areas is conducted as directed by the </w:t>
      </w:r>
      <w:r w:rsidRPr="00A11E49">
        <w:rPr>
          <w:rFonts w:ascii="Arial" w:hAnsi="Arial" w:cs="Arial"/>
        </w:rPr>
        <w:t>agency</w:t>
      </w:r>
      <w:r w:rsidRPr="005C2945">
        <w:rPr>
          <w:rStyle w:val="highlightable"/>
          <w:rFonts w:ascii="Arial" w:hAnsi="Arial" w:cs="Arial"/>
        </w:rPr>
        <w:t>'s IG</w:t>
      </w:r>
      <w:r w:rsidR="00B41C9C">
        <w:rPr>
          <w:rStyle w:val="highlightable"/>
          <w:rFonts w:ascii="Arial" w:hAnsi="Arial" w:cs="Arial"/>
        </w:rPr>
        <w:t xml:space="preserve">. </w:t>
      </w:r>
      <w:r w:rsidR="00A41EF5">
        <w:rPr>
          <w:rStyle w:val="highlightable"/>
          <w:rFonts w:ascii="Arial" w:hAnsi="Arial" w:cs="Arial"/>
        </w:rPr>
        <w:t>The unannounced inspection</w:t>
      </w:r>
      <w:r w:rsidR="00B41C9C" w:rsidRPr="00B41C9C">
        <w:rPr>
          <w:rStyle w:val="highlightable"/>
          <w:rFonts w:ascii="Arial" w:hAnsi="Arial" w:cs="Arial"/>
        </w:rPr>
        <w:t xml:space="preserve"> </w:t>
      </w:r>
      <w:r w:rsidR="00B41C9C">
        <w:rPr>
          <w:rStyle w:val="highlightable"/>
          <w:rFonts w:ascii="Arial" w:hAnsi="Arial" w:cs="Arial"/>
        </w:rPr>
        <w:t>include</w:t>
      </w:r>
      <w:r w:rsidR="00A41EF5">
        <w:rPr>
          <w:rStyle w:val="highlightable"/>
          <w:rFonts w:ascii="Arial" w:hAnsi="Arial" w:cs="Arial"/>
        </w:rPr>
        <w:t>s</w:t>
      </w:r>
      <w:r w:rsidR="00B41C9C">
        <w:rPr>
          <w:rStyle w:val="highlightable"/>
          <w:rFonts w:ascii="Arial" w:hAnsi="Arial" w:cs="Arial"/>
        </w:rPr>
        <w:t xml:space="preserve"> a </w:t>
      </w:r>
      <w:r w:rsidR="00B41C9C" w:rsidRPr="00337736">
        <w:rPr>
          <w:rStyle w:val="highlightable"/>
          <w:rFonts w:ascii="Arial" w:hAnsi="Arial" w:cs="Arial"/>
        </w:rPr>
        <w:t>review of property and evidence storage areas for organization and orderliness</w:t>
      </w:r>
      <w:r w:rsidRPr="005C2945">
        <w:rPr>
          <w:rStyle w:val="highlightable"/>
          <w:rFonts w:ascii="Arial" w:hAnsi="Arial" w:cs="Arial"/>
        </w:rPr>
        <w:t xml:space="preserve">; </w:t>
      </w:r>
    </w:p>
    <w:p w:rsidR="003250AD" w:rsidRPr="005C2945" w:rsidRDefault="003250AD" w:rsidP="005346D6">
      <w:pPr>
        <w:numPr>
          <w:ilvl w:val="1"/>
          <w:numId w:val="87"/>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An </w:t>
      </w:r>
      <w:r w:rsidRPr="00A11E49">
        <w:rPr>
          <w:rFonts w:ascii="Arial" w:hAnsi="Arial" w:cs="Arial"/>
        </w:rPr>
        <w:t>annual</w:t>
      </w:r>
      <w:r w:rsidRPr="005C2945">
        <w:rPr>
          <w:rStyle w:val="highlightable"/>
          <w:rFonts w:ascii="Arial" w:hAnsi="Arial" w:cs="Arial"/>
        </w:rPr>
        <w:t xml:space="preserve"> </w:t>
      </w:r>
      <w:r w:rsidRPr="00A11E49">
        <w:rPr>
          <w:rFonts w:ascii="Arial" w:hAnsi="Arial" w:cs="Arial"/>
        </w:rPr>
        <w:t>inventory</w:t>
      </w:r>
      <w:r w:rsidR="00B41C9C">
        <w:rPr>
          <w:rStyle w:val="highlightable"/>
          <w:rFonts w:ascii="Arial" w:hAnsi="Arial" w:cs="Arial"/>
        </w:rPr>
        <w:t xml:space="preserve"> </w:t>
      </w:r>
      <w:r w:rsidRPr="005C2945">
        <w:rPr>
          <w:rStyle w:val="highlightable"/>
          <w:rFonts w:ascii="Arial" w:hAnsi="Arial" w:cs="Arial"/>
        </w:rPr>
        <w:t xml:space="preserve">of evidence is conducted by the responsible </w:t>
      </w:r>
      <w:r w:rsidR="004D36D5">
        <w:rPr>
          <w:rStyle w:val="highlightable"/>
          <w:rFonts w:ascii="Arial" w:hAnsi="Arial" w:cs="Arial"/>
        </w:rPr>
        <w:t>staff member</w:t>
      </w:r>
      <w:r w:rsidRPr="005C2945">
        <w:rPr>
          <w:rStyle w:val="highlightable"/>
          <w:rFonts w:ascii="Arial" w:hAnsi="Arial" w:cs="Arial"/>
        </w:rPr>
        <w:t xml:space="preserve"> and a designee of the IG</w:t>
      </w:r>
      <w:r w:rsidR="007E21D1">
        <w:rPr>
          <w:rStyle w:val="highlightable"/>
          <w:rFonts w:ascii="Arial" w:hAnsi="Arial" w:cs="Arial"/>
        </w:rPr>
        <w:t xml:space="preserve">. </w:t>
      </w:r>
      <w:r w:rsidR="00A41EF5">
        <w:rPr>
          <w:rStyle w:val="highlightable"/>
          <w:rFonts w:ascii="Arial" w:hAnsi="Arial" w:cs="Arial"/>
        </w:rPr>
        <w:t>The annual evidence inventory</w:t>
      </w:r>
      <w:r w:rsidR="007E21D1">
        <w:rPr>
          <w:rStyle w:val="highlightable"/>
          <w:rFonts w:ascii="Arial" w:hAnsi="Arial" w:cs="Arial"/>
        </w:rPr>
        <w:t xml:space="preserve"> include</w:t>
      </w:r>
      <w:r w:rsidR="00A41EF5">
        <w:rPr>
          <w:rStyle w:val="highlightable"/>
          <w:rFonts w:ascii="Arial" w:hAnsi="Arial" w:cs="Arial"/>
        </w:rPr>
        <w:t>s</w:t>
      </w:r>
      <w:r w:rsidR="007E21D1" w:rsidRPr="00337736">
        <w:rPr>
          <w:rStyle w:val="highlightable"/>
          <w:rFonts w:ascii="Arial" w:hAnsi="Arial" w:cs="Arial"/>
        </w:rPr>
        <w:t xml:space="preserve"> a full or partial accounting</w:t>
      </w:r>
      <w:r w:rsidR="007E21D1">
        <w:rPr>
          <w:rStyle w:val="highlightable"/>
          <w:rFonts w:ascii="Arial" w:hAnsi="Arial" w:cs="Arial"/>
        </w:rPr>
        <w:t xml:space="preserve"> of evidence</w:t>
      </w:r>
      <w:r w:rsidR="007E21D1" w:rsidRPr="00337736">
        <w:rPr>
          <w:rStyle w:val="highlightable"/>
          <w:rFonts w:ascii="Arial" w:hAnsi="Arial" w:cs="Arial"/>
        </w:rPr>
        <w:t>, as defined by the agency</w:t>
      </w:r>
      <w:r w:rsidR="00E974FB">
        <w:rPr>
          <w:rStyle w:val="highlightable"/>
          <w:rFonts w:ascii="Arial" w:hAnsi="Arial" w:cs="Arial"/>
        </w:rPr>
        <w:t>;</w:t>
      </w:r>
    </w:p>
    <w:p w:rsidR="003250AD" w:rsidRDefault="003250AD" w:rsidP="005346D6">
      <w:pPr>
        <w:numPr>
          <w:ilvl w:val="1"/>
          <w:numId w:val="87"/>
        </w:numPr>
        <w:tabs>
          <w:tab w:val="clear" w:pos="1440"/>
        </w:tabs>
        <w:spacing w:before="100" w:beforeAutospacing="1" w:after="100" w:afterAutospacing="1"/>
        <w:ind w:left="720" w:hanging="720"/>
        <w:rPr>
          <w:rStyle w:val="highlightable"/>
          <w:rFonts w:ascii="Arial" w:hAnsi="Arial" w:cs="Arial"/>
        </w:rPr>
      </w:pPr>
      <w:r w:rsidRPr="005C2945">
        <w:rPr>
          <w:rStyle w:val="highlightable"/>
          <w:rFonts w:ascii="Arial" w:hAnsi="Arial" w:cs="Arial"/>
        </w:rPr>
        <w:t>Follow-up investigative procedures for lost, missing,</w:t>
      </w:r>
      <w:r w:rsidR="00E974FB">
        <w:rPr>
          <w:rStyle w:val="highlightable"/>
          <w:rFonts w:ascii="Arial" w:hAnsi="Arial" w:cs="Arial"/>
        </w:rPr>
        <w:t xml:space="preserve"> or stolen property or evidence; and</w:t>
      </w:r>
    </w:p>
    <w:p w:rsidR="00E974FB" w:rsidRPr="005C2945" w:rsidRDefault="00E974FB" w:rsidP="005346D6">
      <w:pPr>
        <w:numPr>
          <w:ilvl w:val="1"/>
          <w:numId w:val="87"/>
        </w:numPr>
        <w:tabs>
          <w:tab w:val="clear" w:pos="1440"/>
        </w:tabs>
        <w:spacing w:before="100" w:beforeAutospacing="1" w:after="100" w:afterAutospacing="1"/>
        <w:ind w:left="720" w:hanging="720"/>
        <w:rPr>
          <w:rFonts w:ascii="Arial" w:hAnsi="Arial" w:cs="Arial"/>
        </w:rPr>
      </w:pPr>
      <w:r>
        <w:rPr>
          <w:rStyle w:val="highlightable"/>
          <w:rFonts w:ascii="Arial" w:hAnsi="Arial" w:cs="Arial"/>
        </w:rPr>
        <w:t>Purging by lawful methods.</w:t>
      </w:r>
    </w:p>
    <w:p w:rsidR="003250AD" w:rsidRPr="00A11E49" w:rsidRDefault="003250AD" w:rsidP="00E25E26">
      <w:pPr>
        <w:numPr>
          <w:ilvl w:val="0"/>
          <w:numId w:val="38"/>
        </w:numPr>
        <w:spacing w:before="100" w:beforeAutospacing="1" w:after="100" w:afterAutospacing="1"/>
        <w:ind w:left="0" w:firstLine="0"/>
        <w:rPr>
          <w:rFonts w:ascii="Arial" w:hAnsi="Arial" w:cs="Arial"/>
          <w:b/>
        </w:rPr>
      </w:pPr>
      <w:r w:rsidRPr="00A11E49">
        <w:rPr>
          <w:rStyle w:val="highlightable"/>
          <w:rFonts w:ascii="Arial" w:hAnsi="Arial" w:cs="Arial"/>
          <w:b/>
        </w:rPr>
        <w:t xml:space="preserve">Proofs of Compliance </w:t>
      </w:r>
    </w:p>
    <w:p w:rsidR="003250AD" w:rsidRPr="005C2945" w:rsidRDefault="003250AD" w:rsidP="00446A8D">
      <w:pPr>
        <w:numPr>
          <w:ilvl w:val="1"/>
          <w:numId w:val="45"/>
        </w:numPr>
        <w:tabs>
          <w:tab w:val="clear" w:pos="1440"/>
        </w:tabs>
        <w:spacing w:before="100" w:beforeAutospacing="1" w:after="100" w:afterAutospacing="1"/>
        <w:ind w:left="720" w:hanging="720"/>
        <w:rPr>
          <w:rFonts w:ascii="Arial" w:hAnsi="Arial" w:cs="Arial"/>
        </w:rPr>
      </w:pPr>
      <w:r w:rsidRPr="005C2945">
        <w:rPr>
          <w:rStyle w:val="highlightable"/>
          <w:rFonts w:ascii="Arial" w:hAnsi="Arial" w:cs="Arial"/>
        </w:rPr>
        <w:t xml:space="preserve">Written </w:t>
      </w:r>
      <w:r w:rsidRPr="00A11E49">
        <w:rPr>
          <w:rFonts w:ascii="Arial" w:hAnsi="Arial" w:cs="Arial"/>
        </w:rPr>
        <w:t>directive</w:t>
      </w:r>
      <w:r w:rsidRPr="005C2945">
        <w:rPr>
          <w:rStyle w:val="highlightable"/>
          <w:rFonts w:ascii="Arial" w:hAnsi="Arial" w:cs="Arial"/>
        </w:rPr>
        <w:t xml:space="preserve"> addressing elements of the standard. (Qty Initial: 1) (Qty Reaccred: 1)</w:t>
      </w:r>
    </w:p>
    <w:p w:rsidR="00E974FB" w:rsidRDefault="00E974FB" w:rsidP="00E974FB">
      <w:pPr>
        <w:numPr>
          <w:ilvl w:val="1"/>
          <w:numId w:val="45"/>
        </w:numPr>
        <w:tabs>
          <w:tab w:val="clear" w:pos="1440"/>
        </w:tabs>
        <w:spacing w:before="100" w:beforeAutospacing="1" w:after="100" w:afterAutospacing="1"/>
        <w:ind w:left="720" w:hanging="720"/>
        <w:rPr>
          <w:rStyle w:val="highlightable"/>
          <w:rFonts w:ascii="Arial" w:hAnsi="Arial" w:cs="Arial"/>
        </w:rPr>
      </w:pPr>
      <w:r w:rsidRPr="00E974FB">
        <w:rPr>
          <w:rStyle w:val="highlightable"/>
          <w:rFonts w:ascii="Arial" w:hAnsi="Arial" w:cs="Arial"/>
        </w:rPr>
        <w:t>Documentation demonstrating compliance with each element of the standard. (Qty Initial: 1 each) (Qty Reaccred: 1 each for each year)</w:t>
      </w:r>
    </w:p>
    <w:p w:rsidR="003250AD" w:rsidRPr="005C2945" w:rsidRDefault="003250AD" w:rsidP="00446A8D">
      <w:pPr>
        <w:numPr>
          <w:ilvl w:val="1"/>
          <w:numId w:val="45"/>
        </w:numPr>
        <w:tabs>
          <w:tab w:val="clear" w:pos="1440"/>
        </w:tabs>
        <w:spacing w:before="100" w:beforeAutospacing="1" w:after="100" w:afterAutospacing="1"/>
        <w:ind w:left="720" w:hanging="720"/>
        <w:rPr>
          <w:rFonts w:ascii="Arial" w:hAnsi="Arial" w:cs="Arial"/>
        </w:rPr>
      </w:pPr>
      <w:r>
        <w:rPr>
          <w:rStyle w:val="highlightable"/>
          <w:rFonts w:ascii="Arial" w:hAnsi="Arial" w:cs="Arial"/>
        </w:rPr>
        <w:t>Interviews</w:t>
      </w:r>
    </w:p>
    <w:p w:rsidR="003250AD" w:rsidRDefault="003250AD" w:rsidP="00E25E26">
      <w:pPr>
        <w:numPr>
          <w:ilvl w:val="0"/>
          <w:numId w:val="38"/>
        </w:numPr>
        <w:ind w:left="0" w:firstLine="0"/>
        <w:rPr>
          <w:rStyle w:val="highlightable"/>
          <w:rFonts w:ascii="Arial" w:hAnsi="Arial" w:cs="Arial"/>
          <w:b/>
        </w:rPr>
      </w:pPr>
      <w:r w:rsidRPr="00A11E49">
        <w:rPr>
          <w:rStyle w:val="highlightable"/>
          <w:rFonts w:ascii="Arial" w:hAnsi="Arial" w:cs="Arial"/>
          <w:b/>
        </w:rPr>
        <w:t>Required References</w:t>
      </w:r>
    </w:p>
    <w:p w:rsidR="00A74F5D" w:rsidRPr="00A11E49" w:rsidRDefault="00A74F5D" w:rsidP="00A11E49">
      <w:pPr>
        <w:rPr>
          <w:rStyle w:val="highlightable"/>
          <w:rFonts w:ascii="Arial" w:hAnsi="Arial" w:cs="Arial"/>
          <w:b/>
        </w:rPr>
      </w:pPr>
    </w:p>
    <w:p w:rsidR="003250AD" w:rsidRPr="00A11E49" w:rsidRDefault="003250AD" w:rsidP="00E25E26">
      <w:pPr>
        <w:numPr>
          <w:ilvl w:val="0"/>
          <w:numId w:val="38"/>
        </w:numPr>
        <w:ind w:left="0" w:firstLine="0"/>
        <w:rPr>
          <w:rFonts w:ascii="Arial" w:hAnsi="Arial" w:cs="Arial"/>
          <w:b/>
        </w:rPr>
      </w:pPr>
      <w:r w:rsidRPr="00A11E49">
        <w:rPr>
          <w:rStyle w:val="highlightable"/>
          <w:rFonts w:ascii="Arial" w:hAnsi="Arial" w:cs="Arial"/>
          <w:b/>
        </w:rPr>
        <w:t xml:space="preserve">Assessor </w:t>
      </w:r>
      <w:r w:rsidRPr="00A11E49">
        <w:rPr>
          <w:rFonts w:ascii="Arial" w:hAnsi="Arial" w:cs="Arial"/>
          <w:b/>
        </w:rPr>
        <w:t>Guidelines</w:t>
      </w:r>
    </w:p>
    <w:p w:rsidR="00A74F5D" w:rsidRPr="00A11E49" w:rsidRDefault="00A74F5D" w:rsidP="00A11E49">
      <w:pPr>
        <w:rPr>
          <w:rFonts w:ascii="Arial" w:hAnsi="Arial" w:cs="Arial"/>
          <w:b/>
        </w:rPr>
      </w:pPr>
    </w:p>
    <w:p w:rsidR="003250AD" w:rsidRDefault="003250AD" w:rsidP="00E25E26">
      <w:pPr>
        <w:numPr>
          <w:ilvl w:val="0"/>
          <w:numId w:val="38"/>
        </w:numPr>
        <w:ind w:left="0" w:firstLine="0"/>
        <w:rPr>
          <w:rStyle w:val="highlightable"/>
          <w:rFonts w:ascii="Arial" w:hAnsi="Arial" w:cs="Arial"/>
          <w:b/>
        </w:rPr>
      </w:pPr>
      <w:r w:rsidRPr="00A11E49">
        <w:rPr>
          <w:rFonts w:ascii="Arial" w:hAnsi="Arial" w:cs="Arial"/>
          <w:b/>
        </w:rPr>
        <w:t>Accreditation</w:t>
      </w:r>
      <w:r w:rsidRPr="00A11E49">
        <w:rPr>
          <w:rStyle w:val="highlightable"/>
          <w:rFonts w:ascii="Arial" w:hAnsi="Arial" w:cs="Arial"/>
          <w:b/>
        </w:rPr>
        <w:t xml:space="preserve"> Manager Notes</w:t>
      </w:r>
    </w:p>
    <w:p w:rsidR="00E974FB" w:rsidRDefault="00E974FB" w:rsidP="00E974FB">
      <w:pPr>
        <w:pStyle w:val="ListParagraph"/>
        <w:rPr>
          <w:rFonts w:ascii="Arial" w:hAnsi="Arial" w:cs="Arial"/>
          <w:b/>
        </w:rPr>
      </w:pPr>
    </w:p>
    <w:p w:rsidR="00E974FB" w:rsidRPr="00E974FB" w:rsidRDefault="00E974FB" w:rsidP="00E974FB">
      <w:pPr>
        <w:rPr>
          <w:rFonts w:ascii="Arial" w:hAnsi="Arial" w:cs="Arial"/>
        </w:rPr>
      </w:pPr>
      <w:r w:rsidRPr="00E974FB">
        <w:rPr>
          <w:rFonts w:ascii="Arial" w:hAnsi="Arial" w:cs="Arial"/>
        </w:rPr>
        <w:t>Agency policy for inventory must specify amounts or percentages.</w:t>
      </w:r>
    </w:p>
    <w:p w:rsidR="00E974FB" w:rsidRPr="00E974FB" w:rsidRDefault="00E974FB" w:rsidP="00E974FB">
      <w:pPr>
        <w:rPr>
          <w:rFonts w:ascii="Arial" w:hAnsi="Arial" w:cs="Arial"/>
        </w:rPr>
      </w:pPr>
    </w:p>
    <w:p w:rsidR="00E974FB" w:rsidRPr="00E974FB" w:rsidRDefault="00E974FB" w:rsidP="00E974FB">
      <w:pPr>
        <w:rPr>
          <w:rFonts w:ascii="Arial" w:hAnsi="Arial" w:cs="Arial"/>
        </w:rPr>
      </w:pPr>
      <w:r w:rsidRPr="00E974FB">
        <w:rPr>
          <w:rFonts w:ascii="Arial" w:hAnsi="Arial" w:cs="Arial"/>
        </w:rPr>
        <w:t>Evidence audits, inventories, and inspections may be conducted concurrently with property functions, but must be documented as separate functions.</w:t>
      </w:r>
    </w:p>
    <w:p w:rsidR="00AF43C2" w:rsidRPr="00E974FB" w:rsidRDefault="00AF43C2">
      <w:pPr>
        <w:spacing w:after="200" w:line="276" w:lineRule="auto"/>
        <w:rPr>
          <w:rFonts w:ascii="Arial" w:hAnsi="Arial" w:cs="Arial"/>
        </w:rPr>
      </w:pPr>
    </w:p>
    <w:p w:rsidR="00AF43C2" w:rsidRDefault="00AF43C2">
      <w:pPr>
        <w:spacing w:after="200" w:line="276" w:lineRule="auto"/>
        <w:rPr>
          <w:rFonts w:ascii="Arial" w:hAnsi="Arial" w:cs="Arial"/>
        </w:rPr>
      </w:pPr>
    </w:p>
    <w:p w:rsidR="00834A82" w:rsidRDefault="00834A82">
      <w:pPr>
        <w:rPr>
          <w:rFonts w:ascii="Arial" w:hAnsi="Arial" w:cs="Arial"/>
          <w:b/>
        </w:rPr>
      </w:pPr>
      <w:r>
        <w:rPr>
          <w:rFonts w:ascii="Arial" w:hAnsi="Arial" w:cs="Arial"/>
          <w:b/>
        </w:rPr>
        <w:br w:type="page"/>
      </w:r>
    </w:p>
    <w:p w:rsidR="003250AD" w:rsidRDefault="003250AD" w:rsidP="00EC62C0">
      <w:pPr>
        <w:jc w:val="center"/>
        <w:rPr>
          <w:rFonts w:ascii="Arial" w:hAnsi="Arial" w:cs="Arial"/>
          <w:b/>
        </w:rPr>
      </w:pPr>
      <w:r w:rsidRPr="005A5DD5">
        <w:rPr>
          <w:rFonts w:ascii="Arial" w:hAnsi="Arial" w:cs="Arial"/>
          <w:b/>
        </w:rPr>
        <w:lastRenderedPageBreak/>
        <w:t xml:space="preserve">CHAPTER </w:t>
      </w:r>
      <w:r w:rsidR="00A11E49">
        <w:rPr>
          <w:rFonts w:ascii="Arial" w:hAnsi="Arial" w:cs="Arial"/>
          <w:b/>
        </w:rPr>
        <w:t>6</w:t>
      </w:r>
    </w:p>
    <w:p w:rsidR="005A5DD5" w:rsidRPr="005A5DD5" w:rsidRDefault="005A5DD5" w:rsidP="005A5DD5">
      <w:pPr>
        <w:jc w:val="center"/>
        <w:rPr>
          <w:rFonts w:ascii="Arial" w:hAnsi="Arial" w:cs="Arial"/>
          <w:b/>
        </w:rPr>
      </w:pPr>
      <w:r>
        <w:rPr>
          <w:rFonts w:ascii="Arial" w:hAnsi="Arial" w:cs="Arial"/>
          <w:b/>
        </w:rPr>
        <w:t>WHISTLE-BLOWER’S ACT</w:t>
      </w:r>
    </w:p>
    <w:p w:rsidR="003250AD" w:rsidRDefault="003250AD" w:rsidP="005A5DD5">
      <w:pPr>
        <w:rPr>
          <w:rFonts w:ascii="Arial" w:hAnsi="Arial" w:cs="Arial"/>
        </w:rPr>
      </w:pPr>
    </w:p>
    <w:p w:rsidR="005A5DD5" w:rsidRDefault="005A5DD5" w:rsidP="005A5DD5">
      <w:pPr>
        <w:rPr>
          <w:rFonts w:ascii="Arial" w:hAnsi="Arial" w:cs="Arial"/>
        </w:rPr>
      </w:pPr>
      <w:r w:rsidRPr="005A5DD5">
        <w:rPr>
          <w:rFonts w:ascii="Arial" w:hAnsi="Arial" w:cs="Arial"/>
        </w:rPr>
        <w:t>This chapter addresses the requirements for meeting the provisions of the Whistle-blower's Act. The Office of Inspector General has a primary role in coordinating the activities of the Act and investigating allegations made by employees of state agencies and independent contractors of state agencies who report certain violations of law.</w:t>
      </w:r>
      <w:r w:rsidR="00926100">
        <w:rPr>
          <w:rFonts w:ascii="Arial" w:hAnsi="Arial" w:cs="Arial"/>
        </w:rPr>
        <w:t xml:space="preserve"> </w:t>
      </w:r>
    </w:p>
    <w:p w:rsidR="00E974FB" w:rsidRDefault="00E974FB">
      <w:pPr>
        <w:rPr>
          <w:rFonts w:ascii="Arial" w:hAnsi="Arial" w:cs="Arial"/>
        </w:rPr>
      </w:pPr>
    </w:p>
    <w:p w:rsidR="00532FDB" w:rsidRPr="00532FDB" w:rsidRDefault="00532FDB">
      <w:pPr>
        <w:rPr>
          <w:rFonts w:ascii="Arial" w:hAnsi="Arial" w:cs="Arial"/>
          <w:b/>
        </w:rPr>
      </w:pPr>
      <w:r>
        <w:rPr>
          <w:rFonts w:ascii="Arial" w:hAnsi="Arial" w:cs="Arial"/>
          <w:b/>
        </w:rPr>
        <w:t>Whistle-blower’s Act</w:t>
      </w:r>
    </w:p>
    <w:p w:rsidR="00532FDB" w:rsidRDefault="00532FDB">
      <w:pPr>
        <w:rPr>
          <w:rFonts w:ascii="Arial" w:hAnsi="Arial" w:cs="Arial"/>
          <w:b/>
        </w:rPr>
      </w:pPr>
    </w:p>
    <w:p w:rsidR="008B7081" w:rsidRDefault="00A74F5D">
      <w:pPr>
        <w:rPr>
          <w:rStyle w:val="description"/>
          <w:rFonts w:ascii="Arial" w:hAnsi="Arial" w:cs="Arial"/>
        </w:rPr>
      </w:pPr>
      <w:r w:rsidRPr="008B7081">
        <w:rPr>
          <w:rFonts w:ascii="Arial" w:hAnsi="Arial" w:cs="Arial"/>
          <w:b/>
        </w:rPr>
        <w:t>6</w:t>
      </w:r>
      <w:r w:rsidR="003250AD" w:rsidRPr="008B7081">
        <w:rPr>
          <w:rFonts w:ascii="Arial" w:hAnsi="Arial" w:cs="Arial"/>
          <w:b/>
        </w:rPr>
        <w:t>.01M</w:t>
      </w:r>
      <w:r w:rsidR="003250AD" w:rsidRPr="00FA7B48">
        <w:rPr>
          <w:rFonts w:ascii="Arial" w:hAnsi="Arial" w:cs="Arial"/>
        </w:rPr>
        <w:t xml:space="preserve"> </w:t>
      </w:r>
    </w:p>
    <w:p w:rsidR="003250AD" w:rsidRPr="00FA7B48" w:rsidRDefault="003250AD" w:rsidP="008B7081">
      <w:pPr>
        <w:rPr>
          <w:rFonts w:ascii="Arial" w:hAnsi="Arial" w:cs="Arial"/>
        </w:rPr>
      </w:pPr>
      <w:r w:rsidRPr="00FA7B48">
        <w:rPr>
          <w:rStyle w:val="description"/>
          <w:rFonts w:ascii="Arial" w:hAnsi="Arial" w:cs="Arial"/>
        </w:rPr>
        <w:t xml:space="preserve">A </w:t>
      </w:r>
      <w:r>
        <w:rPr>
          <w:rStyle w:val="description"/>
          <w:rFonts w:ascii="Arial" w:hAnsi="Arial" w:cs="Arial"/>
        </w:rPr>
        <w:t xml:space="preserve">written </w:t>
      </w:r>
      <w:r w:rsidRPr="00A11E49">
        <w:rPr>
          <w:rFonts w:ascii="Arial" w:hAnsi="Arial" w:cs="Arial"/>
        </w:rPr>
        <w:t>directive</w:t>
      </w:r>
      <w:r w:rsidRPr="00FA7B48">
        <w:rPr>
          <w:rStyle w:val="description"/>
          <w:rFonts w:ascii="Arial" w:hAnsi="Arial" w:cs="Arial"/>
        </w:rPr>
        <w:t xml:space="preserve"> establishes requirements for ensuring compliance with</w:t>
      </w:r>
      <w:r w:rsidR="00A41EF5">
        <w:rPr>
          <w:rStyle w:val="description"/>
          <w:rFonts w:ascii="Arial" w:hAnsi="Arial" w:cs="Arial"/>
        </w:rPr>
        <w:t xml:space="preserve"> </w:t>
      </w:r>
      <w:r w:rsidRPr="00FA7B48">
        <w:rPr>
          <w:rStyle w:val="description"/>
          <w:rFonts w:ascii="Arial" w:hAnsi="Arial" w:cs="Arial"/>
        </w:rPr>
        <w:t>the Florida Whistle-blowers Act</w:t>
      </w:r>
      <w:r w:rsidR="0036397D">
        <w:rPr>
          <w:rStyle w:val="description"/>
          <w:rFonts w:ascii="Arial" w:hAnsi="Arial" w:cs="Arial"/>
        </w:rPr>
        <w:t xml:space="preserve"> for state agency Offices of Inspectors General</w:t>
      </w:r>
      <w:r w:rsidRPr="00FA7B48">
        <w:rPr>
          <w:rStyle w:val="description"/>
          <w:rFonts w:ascii="Arial" w:hAnsi="Arial" w:cs="Arial"/>
        </w:rPr>
        <w:t>, to include:</w:t>
      </w:r>
    </w:p>
    <w:p w:rsidR="003250AD" w:rsidRPr="00EC62C0" w:rsidRDefault="003250AD" w:rsidP="00446A8D">
      <w:pPr>
        <w:numPr>
          <w:ilvl w:val="0"/>
          <w:numId w:val="46"/>
        </w:numPr>
        <w:spacing w:before="100" w:beforeAutospacing="1" w:after="100" w:afterAutospacing="1"/>
        <w:ind w:left="0" w:firstLine="0"/>
        <w:rPr>
          <w:rFonts w:ascii="Arial" w:hAnsi="Arial" w:cs="Arial"/>
          <w:b/>
        </w:rPr>
      </w:pPr>
      <w:r w:rsidRPr="00EC62C0">
        <w:rPr>
          <w:rStyle w:val="highlightable"/>
          <w:rFonts w:ascii="Arial" w:hAnsi="Arial" w:cs="Arial"/>
          <w:b/>
        </w:rPr>
        <w:t>Bullets</w:t>
      </w:r>
    </w:p>
    <w:p w:rsidR="003250AD" w:rsidRPr="00FA7B48" w:rsidRDefault="003250AD" w:rsidP="005346D6">
      <w:pPr>
        <w:numPr>
          <w:ilvl w:val="1"/>
          <w:numId w:val="88"/>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 xml:space="preserve">A documented review of each </w:t>
      </w:r>
      <w:r w:rsidRPr="00A11E49">
        <w:rPr>
          <w:rFonts w:ascii="Arial" w:hAnsi="Arial" w:cs="Arial"/>
        </w:rPr>
        <w:t>complaint</w:t>
      </w:r>
      <w:r w:rsidRPr="00FA7B48">
        <w:rPr>
          <w:rStyle w:val="highlightable"/>
          <w:rFonts w:ascii="Arial" w:hAnsi="Arial" w:cs="Arial"/>
        </w:rPr>
        <w:t xml:space="preserve"> for whistle-blower determination;</w:t>
      </w:r>
    </w:p>
    <w:p w:rsidR="003250AD" w:rsidRPr="00FA7B48" w:rsidRDefault="003250AD" w:rsidP="005346D6">
      <w:pPr>
        <w:numPr>
          <w:ilvl w:val="1"/>
          <w:numId w:val="88"/>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 xml:space="preserve">Confidentiality; </w:t>
      </w:r>
    </w:p>
    <w:p w:rsidR="003250AD" w:rsidRPr="00FA7B48" w:rsidRDefault="003250AD" w:rsidP="005346D6">
      <w:pPr>
        <w:numPr>
          <w:ilvl w:val="1"/>
          <w:numId w:val="88"/>
        </w:numPr>
        <w:tabs>
          <w:tab w:val="clear" w:pos="1440"/>
        </w:tabs>
        <w:spacing w:before="100" w:beforeAutospacing="1" w:after="100" w:afterAutospacing="1"/>
        <w:ind w:left="720" w:hanging="720"/>
        <w:rPr>
          <w:rFonts w:ascii="Arial" w:hAnsi="Arial" w:cs="Arial"/>
        </w:rPr>
      </w:pPr>
      <w:r>
        <w:rPr>
          <w:rStyle w:val="highlightable"/>
          <w:rFonts w:ascii="Arial" w:hAnsi="Arial" w:cs="Arial"/>
        </w:rPr>
        <w:t>T</w:t>
      </w:r>
      <w:r w:rsidRPr="00FA7B48">
        <w:rPr>
          <w:rStyle w:val="highlightable"/>
          <w:rFonts w:ascii="Arial" w:hAnsi="Arial" w:cs="Arial"/>
        </w:rPr>
        <w:t>imeframes, with exceptions justified and documented;</w:t>
      </w:r>
    </w:p>
    <w:p w:rsidR="003250AD" w:rsidRDefault="0036397D" w:rsidP="005346D6">
      <w:pPr>
        <w:numPr>
          <w:ilvl w:val="1"/>
          <w:numId w:val="88"/>
        </w:numPr>
        <w:tabs>
          <w:tab w:val="clear" w:pos="1440"/>
        </w:tabs>
        <w:spacing w:before="100" w:beforeAutospacing="1" w:after="100" w:afterAutospacing="1"/>
        <w:ind w:left="720" w:hanging="720"/>
        <w:rPr>
          <w:rStyle w:val="highlightable"/>
          <w:rFonts w:ascii="Arial" w:hAnsi="Arial" w:cs="Arial"/>
        </w:rPr>
      </w:pPr>
      <w:r>
        <w:rPr>
          <w:rStyle w:val="highlightable"/>
          <w:rFonts w:ascii="Arial" w:hAnsi="Arial" w:cs="Arial"/>
        </w:rPr>
        <w:t>N</w:t>
      </w:r>
      <w:r w:rsidR="003250AD" w:rsidRPr="00FA7B48">
        <w:rPr>
          <w:rStyle w:val="highlightable"/>
          <w:rFonts w:ascii="Arial" w:hAnsi="Arial" w:cs="Arial"/>
        </w:rPr>
        <w:t>otification to the Florida Department of Law Enforcement, when applicable;</w:t>
      </w:r>
    </w:p>
    <w:p w:rsidR="003250AD" w:rsidRPr="00FA7B48" w:rsidRDefault="003250AD" w:rsidP="005346D6">
      <w:pPr>
        <w:numPr>
          <w:ilvl w:val="1"/>
          <w:numId w:val="88"/>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Provisions for whistle-blowers to respond to the final report; and</w:t>
      </w:r>
    </w:p>
    <w:p w:rsidR="003250AD" w:rsidRPr="00FA7B48" w:rsidRDefault="003250AD" w:rsidP="005346D6">
      <w:pPr>
        <w:numPr>
          <w:ilvl w:val="1"/>
          <w:numId w:val="88"/>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Procedures for dissemination of the final report to mandated recipients.</w:t>
      </w:r>
    </w:p>
    <w:p w:rsidR="003250AD" w:rsidRPr="00EC62C0" w:rsidRDefault="003250AD" w:rsidP="00446A8D">
      <w:pPr>
        <w:numPr>
          <w:ilvl w:val="0"/>
          <w:numId w:val="46"/>
        </w:numPr>
        <w:spacing w:before="100" w:beforeAutospacing="1" w:after="100" w:afterAutospacing="1"/>
        <w:ind w:left="0" w:firstLine="0"/>
        <w:rPr>
          <w:rFonts w:ascii="Arial" w:hAnsi="Arial" w:cs="Arial"/>
          <w:b/>
        </w:rPr>
      </w:pPr>
      <w:r w:rsidRPr="00EC62C0">
        <w:rPr>
          <w:rStyle w:val="highlightable"/>
          <w:rFonts w:ascii="Arial" w:hAnsi="Arial" w:cs="Arial"/>
          <w:b/>
        </w:rPr>
        <w:t xml:space="preserve">Proofs of </w:t>
      </w:r>
      <w:r w:rsidRPr="00A11E49">
        <w:rPr>
          <w:rStyle w:val="highlightable"/>
          <w:rFonts w:ascii="Arial" w:hAnsi="Arial" w:cs="Arial"/>
          <w:b/>
        </w:rPr>
        <w:t xml:space="preserve">Compliance </w:t>
      </w:r>
    </w:p>
    <w:p w:rsidR="003250AD" w:rsidRPr="00FA7B48" w:rsidRDefault="003250AD" w:rsidP="00446A8D">
      <w:pPr>
        <w:numPr>
          <w:ilvl w:val="1"/>
          <w:numId w:val="47"/>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 xml:space="preserve">Written </w:t>
      </w:r>
      <w:r w:rsidRPr="00A11E49">
        <w:rPr>
          <w:rFonts w:ascii="Arial" w:hAnsi="Arial" w:cs="Arial"/>
        </w:rPr>
        <w:t>directive</w:t>
      </w:r>
      <w:r w:rsidRPr="00FA7B48">
        <w:rPr>
          <w:rStyle w:val="highlightable"/>
          <w:rFonts w:ascii="Arial" w:hAnsi="Arial" w:cs="Arial"/>
        </w:rPr>
        <w:t xml:space="preserve"> addressing elements of the standard. (Qty Initial: 1) (Qty Reaccred: 1)</w:t>
      </w:r>
    </w:p>
    <w:p w:rsidR="003250AD" w:rsidRPr="00FA7B48" w:rsidRDefault="003250AD" w:rsidP="00446A8D">
      <w:pPr>
        <w:numPr>
          <w:ilvl w:val="1"/>
          <w:numId w:val="47"/>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 xml:space="preserve">Whistle-blower determination documentation. (Qty Initial: </w:t>
      </w:r>
      <w:r>
        <w:rPr>
          <w:rStyle w:val="highlightable"/>
          <w:rFonts w:ascii="Arial" w:hAnsi="Arial" w:cs="Arial"/>
        </w:rPr>
        <w:t>3</w:t>
      </w:r>
      <w:r w:rsidRPr="00FA7B48">
        <w:rPr>
          <w:rStyle w:val="highlightable"/>
          <w:rFonts w:ascii="Arial" w:hAnsi="Arial" w:cs="Arial"/>
        </w:rPr>
        <w:t xml:space="preserve">) (Qty Reaccred: </w:t>
      </w:r>
      <w:r>
        <w:rPr>
          <w:rStyle w:val="highlightable"/>
          <w:rFonts w:ascii="Arial" w:hAnsi="Arial" w:cs="Arial"/>
        </w:rPr>
        <w:t>1 each year</w:t>
      </w:r>
      <w:r w:rsidRPr="00FA7B48">
        <w:rPr>
          <w:rStyle w:val="highlightable"/>
          <w:rFonts w:ascii="Arial" w:hAnsi="Arial" w:cs="Arial"/>
        </w:rPr>
        <w:t>)</w:t>
      </w:r>
    </w:p>
    <w:p w:rsidR="003250AD" w:rsidRPr="00FA7B48" w:rsidRDefault="003250AD" w:rsidP="00446A8D">
      <w:pPr>
        <w:numPr>
          <w:ilvl w:val="1"/>
          <w:numId w:val="47"/>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Proof of notification</w:t>
      </w:r>
      <w:r w:rsidR="00C05E6B">
        <w:rPr>
          <w:rStyle w:val="highlightable"/>
          <w:rFonts w:ascii="Arial" w:hAnsi="Arial" w:cs="Arial"/>
        </w:rPr>
        <w:t xml:space="preserve"> to law enforcement, when applicable</w:t>
      </w:r>
      <w:r w:rsidRPr="00FA7B48">
        <w:rPr>
          <w:rStyle w:val="highlightable"/>
          <w:rFonts w:ascii="Arial" w:hAnsi="Arial" w:cs="Arial"/>
        </w:rPr>
        <w:t xml:space="preserve">. (Qty Initial: </w:t>
      </w:r>
      <w:r>
        <w:rPr>
          <w:rStyle w:val="highlightable"/>
          <w:rFonts w:ascii="Arial" w:hAnsi="Arial" w:cs="Arial"/>
        </w:rPr>
        <w:t>3</w:t>
      </w:r>
      <w:r w:rsidRPr="00FA7B48">
        <w:rPr>
          <w:rStyle w:val="highlightable"/>
          <w:rFonts w:ascii="Arial" w:hAnsi="Arial" w:cs="Arial"/>
        </w:rPr>
        <w:t xml:space="preserve">) (Qty Reaccred: </w:t>
      </w:r>
      <w:r>
        <w:rPr>
          <w:rStyle w:val="highlightable"/>
          <w:rFonts w:ascii="Arial" w:hAnsi="Arial" w:cs="Arial"/>
        </w:rPr>
        <w:t>1 each year</w:t>
      </w:r>
      <w:r w:rsidRPr="00FA7B48">
        <w:rPr>
          <w:rStyle w:val="highlightable"/>
          <w:rFonts w:ascii="Arial" w:hAnsi="Arial" w:cs="Arial"/>
        </w:rPr>
        <w:t>)</w:t>
      </w:r>
    </w:p>
    <w:p w:rsidR="003250AD" w:rsidRPr="00FA7B48" w:rsidRDefault="003250AD" w:rsidP="00446A8D">
      <w:pPr>
        <w:numPr>
          <w:ilvl w:val="1"/>
          <w:numId w:val="47"/>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 xml:space="preserve">Notice of opportunity to respond. (Qty Initial: </w:t>
      </w:r>
      <w:r>
        <w:rPr>
          <w:rStyle w:val="highlightable"/>
          <w:rFonts w:ascii="Arial" w:hAnsi="Arial" w:cs="Arial"/>
        </w:rPr>
        <w:t>3</w:t>
      </w:r>
      <w:r w:rsidRPr="00FA7B48">
        <w:rPr>
          <w:rStyle w:val="highlightable"/>
          <w:rFonts w:ascii="Arial" w:hAnsi="Arial" w:cs="Arial"/>
        </w:rPr>
        <w:t xml:space="preserve">) (Qty Reaccred: </w:t>
      </w:r>
      <w:r>
        <w:rPr>
          <w:rStyle w:val="highlightable"/>
          <w:rFonts w:ascii="Arial" w:hAnsi="Arial" w:cs="Arial"/>
        </w:rPr>
        <w:t>1 each year</w:t>
      </w:r>
      <w:r w:rsidRPr="00FA7B48">
        <w:rPr>
          <w:rStyle w:val="highlightable"/>
          <w:rFonts w:ascii="Arial" w:hAnsi="Arial" w:cs="Arial"/>
        </w:rPr>
        <w:t>)</w:t>
      </w:r>
    </w:p>
    <w:p w:rsidR="003250AD" w:rsidRPr="00FA7B48" w:rsidRDefault="003250AD" w:rsidP="00446A8D">
      <w:pPr>
        <w:numPr>
          <w:ilvl w:val="1"/>
          <w:numId w:val="47"/>
        </w:numPr>
        <w:tabs>
          <w:tab w:val="clear" w:pos="1440"/>
        </w:tabs>
        <w:spacing w:before="100" w:beforeAutospacing="1" w:after="100" w:afterAutospacing="1"/>
        <w:ind w:left="720" w:hanging="720"/>
        <w:rPr>
          <w:rFonts w:ascii="Arial" w:hAnsi="Arial" w:cs="Arial"/>
        </w:rPr>
      </w:pPr>
      <w:r w:rsidRPr="00FA7B48">
        <w:rPr>
          <w:rStyle w:val="highlightable"/>
          <w:rFonts w:ascii="Arial" w:hAnsi="Arial" w:cs="Arial"/>
        </w:rPr>
        <w:t xml:space="preserve">Documentation of dissemination. (Qty Initial: </w:t>
      </w:r>
      <w:r>
        <w:rPr>
          <w:rStyle w:val="highlightable"/>
          <w:rFonts w:ascii="Arial" w:hAnsi="Arial" w:cs="Arial"/>
        </w:rPr>
        <w:t>1</w:t>
      </w:r>
      <w:r w:rsidRPr="00FA7B48">
        <w:rPr>
          <w:rStyle w:val="highlightable"/>
          <w:rFonts w:ascii="Arial" w:hAnsi="Arial" w:cs="Arial"/>
        </w:rPr>
        <w:t xml:space="preserve">) (Qty Reaccred: </w:t>
      </w:r>
      <w:r>
        <w:rPr>
          <w:rStyle w:val="highlightable"/>
          <w:rFonts w:ascii="Arial" w:hAnsi="Arial" w:cs="Arial"/>
        </w:rPr>
        <w:t>1 each year</w:t>
      </w:r>
      <w:r w:rsidRPr="00FA7B48">
        <w:rPr>
          <w:rStyle w:val="highlightable"/>
          <w:rFonts w:ascii="Arial" w:hAnsi="Arial" w:cs="Arial"/>
        </w:rPr>
        <w:t>)</w:t>
      </w:r>
    </w:p>
    <w:p w:rsidR="003250AD" w:rsidRPr="00EC62C0" w:rsidRDefault="003250AD" w:rsidP="00446A8D">
      <w:pPr>
        <w:numPr>
          <w:ilvl w:val="0"/>
          <w:numId w:val="46"/>
        </w:numPr>
        <w:spacing w:before="100" w:beforeAutospacing="1" w:after="100" w:afterAutospacing="1"/>
        <w:ind w:hanging="720"/>
        <w:rPr>
          <w:rStyle w:val="highlightable"/>
          <w:rFonts w:ascii="Arial" w:hAnsi="Arial" w:cs="Arial"/>
          <w:b/>
        </w:rPr>
      </w:pPr>
      <w:r w:rsidRPr="00EC62C0">
        <w:rPr>
          <w:rStyle w:val="highlightable"/>
          <w:rFonts w:ascii="Arial" w:hAnsi="Arial" w:cs="Arial"/>
          <w:b/>
        </w:rPr>
        <w:t>Required References</w:t>
      </w:r>
    </w:p>
    <w:p w:rsidR="003250AD" w:rsidRPr="001E0987" w:rsidRDefault="003250AD" w:rsidP="001E0987">
      <w:pPr>
        <w:tabs>
          <w:tab w:val="num" w:pos="720"/>
        </w:tabs>
        <w:spacing w:before="100" w:beforeAutospacing="1" w:after="100" w:afterAutospacing="1"/>
        <w:rPr>
          <w:rStyle w:val="highlightable"/>
          <w:rFonts w:ascii="Arial" w:hAnsi="Arial" w:cs="Arial"/>
        </w:rPr>
      </w:pPr>
      <w:r w:rsidRPr="001E0987">
        <w:rPr>
          <w:rStyle w:val="highlightable"/>
          <w:rFonts w:ascii="Arial" w:hAnsi="Arial" w:cs="Arial"/>
        </w:rPr>
        <w:t xml:space="preserve">Florida Statute 112.3187-112.31895 </w:t>
      </w:r>
    </w:p>
    <w:p w:rsidR="003250AD" w:rsidRPr="00EC62C0" w:rsidRDefault="003250AD" w:rsidP="00446A8D">
      <w:pPr>
        <w:numPr>
          <w:ilvl w:val="0"/>
          <w:numId w:val="46"/>
        </w:numPr>
        <w:ind w:hanging="720"/>
        <w:rPr>
          <w:rFonts w:ascii="Arial" w:hAnsi="Arial" w:cs="Arial"/>
          <w:b/>
        </w:rPr>
      </w:pPr>
      <w:r w:rsidRPr="00EC62C0">
        <w:rPr>
          <w:rStyle w:val="highlightable"/>
          <w:rFonts w:ascii="Arial" w:hAnsi="Arial" w:cs="Arial"/>
          <w:b/>
        </w:rPr>
        <w:t xml:space="preserve">Assessor </w:t>
      </w:r>
      <w:r w:rsidRPr="00EC62C0">
        <w:rPr>
          <w:rFonts w:ascii="Arial" w:hAnsi="Arial" w:cs="Arial"/>
          <w:b/>
        </w:rPr>
        <w:t>Guidelines</w:t>
      </w:r>
    </w:p>
    <w:p w:rsidR="00A74F5D" w:rsidRPr="00EC62C0" w:rsidRDefault="00A74F5D" w:rsidP="00EC62C0">
      <w:pPr>
        <w:tabs>
          <w:tab w:val="num" w:pos="720"/>
        </w:tabs>
        <w:ind w:left="720" w:hanging="720"/>
        <w:rPr>
          <w:rFonts w:ascii="Arial" w:hAnsi="Arial" w:cs="Arial"/>
          <w:b/>
        </w:rPr>
      </w:pPr>
    </w:p>
    <w:p w:rsidR="003250AD" w:rsidRDefault="003250AD" w:rsidP="00446A8D">
      <w:pPr>
        <w:numPr>
          <w:ilvl w:val="0"/>
          <w:numId w:val="46"/>
        </w:numPr>
        <w:ind w:hanging="720"/>
        <w:rPr>
          <w:rStyle w:val="highlightable"/>
          <w:rFonts w:ascii="Arial" w:hAnsi="Arial" w:cs="Arial"/>
          <w:b/>
        </w:rPr>
      </w:pPr>
      <w:r w:rsidRPr="00EC62C0">
        <w:rPr>
          <w:rFonts w:ascii="Arial" w:hAnsi="Arial" w:cs="Arial"/>
          <w:b/>
        </w:rPr>
        <w:t>Accreditation</w:t>
      </w:r>
      <w:r w:rsidRPr="00EC62C0">
        <w:rPr>
          <w:rStyle w:val="highlightable"/>
          <w:rFonts w:ascii="Arial" w:hAnsi="Arial" w:cs="Arial"/>
          <w:b/>
        </w:rPr>
        <w:t xml:space="preserve"> Manager Notes</w:t>
      </w:r>
    </w:p>
    <w:p w:rsidR="0036397D" w:rsidRDefault="0036397D" w:rsidP="0036397D">
      <w:pPr>
        <w:pStyle w:val="ListParagraph"/>
        <w:rPr>
          <w:rFonts w:ascii="Arial" w:hAnsi="Arial" w:cs="Arial"/>
          <w:b/>
        </w:rPr>
      </w:pPr>
    </w:p>
    <w:p w:rsidR="0036397D" w:rsidRDefault="0036397D">
      <w:pPr>
        <w:rPr>
          <w:rFonts w:ascii="Arial" w:hAnsi="Arial" w:cs="Arial"/>
          <w:b/>
        </w:rPr>
      </w:pPr>
      <w:r>
        <w:rPr>
          <w:rFonts w:ascii="Arial" w:hAnsi="Arial" w:cs="Arial"/>
          <w:b/>
        </w:rPr>
        <w:br w:type="page"/>
      </w:r>
    </w:p>
    <w:p w:rsidR="008C5D98" w:rsidRPr="008C5D98" w:rsidRDefault="008C5D98" w:rsidP="008C5D98">
      <w:pPr>
        <w:rPr>
          <w:rFonts w:ascii="Arial" w:hAnsi="Arial" w:cs="Arial"/>
          <w:b/>
          <w:bCs/>
        </w:rPr>
      </w:pPr>
      <w:r w:rsidRPr="008C5D98">
        <w:rPr>
          <w:rFonts w:ascii="Arial" w:hAnsi="Arial" w:cs="Arial"/>
          <w:b/>
          <w:bCs/>
        </w:rPr>
        <w:lastRenderedPageBreak/>
        <w:t xml:space="preserve">Whistle-blower’s Act </w:t>
      </w:r>
    </w:p>
    <w:p w:rsidR="008C5D98" w:rsidRPr="008C5D98" w:rsidRDefault="008C5D98" w:rsidP="008C5D98">
      <w:pPr>
        <w:rPr>
          <w:rFonts w:ascii="Arial" w:hAnsi="Arial" w:cs="Arial"/>
          <w:bCs/>
        </w:rPr>
      </w:pPr>
    </w:p>
    <w:p w:rsidR="008C5D98" w:rsidRPr="008C5D98" w:rsidRDefault="008C5D98" w:rsidP="008C5D98">
      <w:pPr>
        <w:rPr>
          <w:rFonts w:ascii="Arial" w:hAnsi="Arial" w:cs="Arial"/>
          <w:b/>
          <w:bCs/>
        </w:rPr>
      </w:pPr>
      <w:r w:rsidRPr="008C5D98">
        <w:rPr>
          <w:rFonts w:ascii="Arial" w:hAnsi="Arial" w:cs="Arial"/>
          <w:b/>
          <w:bCs/>
        </w:rPr>
        <w:t xml:space="preserve">6.02M </w:t>
      </w:r>
    </w:p>
    <w:p w:rsidR="008C5D98" w:rsidRPr="008C5D98" w:rsidRDefault="008C5D98" w:rsidP="008C5D98">
      <w:pPr>
        <w:rPr>
          <w:rFonts w:ascii="Arial" w:hAnsi="Arial" w:cs="Arial"/>
          <w:bCs/>
        </w:rPr>
      </w:pPr>
      <w:r w:rsidRPr="008C5D98">
        <w:rPr>
          <w:rFonts w:ascii="Arial" w:hAnsi="Arial" w:cs="Arial"/>
          <w:bCs/>
        </w:rPr>
        <w:t xml:space="preserve">A written directive establishes requirements for ensuring compliance with the Florida Whistle-blower’s Act for non-state agency Offices of Inspectors General, to include: </w:t>
      </w:r>
    </w:p>
    <w:p w:rsidR="008C5D98" w:rsidRPr="008C5D98" w:rsidRDefault="008C5D98" w:rsidP="008C5D98">
      <w:pPr>
        <w:rPr>
          <w:rFonts w:ascii="Arial" w:hAnsi="Arial" w:cs="Arial"/>
          <w:bCs/>
        </w:rPr>
      </w:pPr>
    </w:p>
    <w:p w:rsidR="008C5D98" w:rsidRPr="008C5D98" w:rsidRDefault="008C5D98" w:rsidP="008C5D98">
      <w:pPr>
        <w:rPr>
          <w:rFonts w:ascii="Arial" w:hAnsi="Arial" w:cs="Arial"/>
          <w:b/>
          <w:bCs/>
        </w:rPr>
      </w:pPr>
      <w:r w:rsidRPr="008C5D98">
        <w:rPr>
          <w:rFonts w:ascii="Arial" w:hAnsi="Arial" w:cs="Arial"/>
          <w:b/>
          <w:bCs/>
        </w:rPr>
        <w:t>I.      Bullets</w:t>
      </w:r>
    </w:p>
    <w:p w:rsidR="008C5D98" w:rsidRPr="008C5D98" w:rsidRDefault="008C5D98" w:rsidP="008C5D98">
      <w:pPr>
        <w:rPr>
          <w:rFonts w:ascii="Arial" w:hAnsi="Arial" w:cs="Arial"/>
          <w:bCs/>
        </w:rPr>
      </w:pPr>
    </w:p>
    <w:p w:rsidR="008C5D98" w:rsidRPr="008C5D98" w:rsidRDefault="008C5D98" w:rsidP="008C5D98">
      <w:pPr>
        <w:rPr>
          <w:rFonts w:ascii="Arial" w:hAnsi="Arial" w:cs="Arial"/>
          <w:bCs/>
        </w:rPr>
      </w:pPr>
      <w:r w:rsidRPr="008C5D98">
        <w:rPr>
          <w:rFonts w:ascii="Arial" w:hAnsi="Arial" w:cs="Arial"/>
          <w:bCs/>
        </w:rPr>
        <w:t xml:space="preserve">A.     A documented review of each complaint for whistle-blower determination; and </w:t>
      </w:r>
    </w:p>
    <w:p w:rsidR="008C5D98" w:rsidRPr="008C5D98" w:rsidRDefault="008C5D98" w:rsidP="008C5D98">
      <w:pPr>
        <w:rPr>
          <w:rFonts w:ascii="Arial" w:hAnsi="Arial" w:cs="Arial"/>
          <w:bCs/>
        </w:rPr>
      </w:pPr>
      <w:r w:rsidRPr="008C5D98">
        <w:rPr>
          <w:rFonts w:ascii="Arial" w:hAnsi="Arial" w:cs="Arial"/>
          <w:bCs/>
        </w:rPr>
        <w:t xml:space="preserve">B.     Confidentiality. </w:t>
      </w:r>
    </w:p>
    <w:p w:rsidR="008C5D98" w:rsidRPr="008C5D98" w:rsidRDefault="008C5D98" w:rsidP="008C5D98">
      <w:pPr>
        <w:rPr>
          <w:rFonts w:ascii="Arial" w:hAnsi="Arial" w:cs="Arial"/>
          <w:bCs/>
        </w:rPr>
      </w:pPr>
    </w:p>
    <w:p w:rsidR="008C5D98" w:rsidRPr="008C5D98" w:rsidRDefault="008C5D98" w:rsidP="008C5D98">
      <w:pPr>
        <w:rPr>
          <w:rFonts w:ascii="Arial" w:hAnsi="Arial" w:cs="Arial"/>
          <w:b/>
          <w:bCs/>
        </w:rPr>
      </w:pPr>
      <w:r w:rsidRPr="008C5D98">
        <w:rPr>
          <w:rFonts w:ascii="Arial" w:hAnsi="Arial" w:cs="Arial"/>
          <w:b/>
          <w:bCs/>
        </w:rPr>
        <w:t>II.      Proofs of Compliance</w:t>
      </w:r>
    </w:p>
    <w:p w:rsidR="008C5D98" w:rsidRPr="008C5D98" w:rsidRDefault="008C5D98" w:rsidP="008C5D98">
      <w:pPr>
        <w:rPr>
          <w:rFonts w:ascii="Arial" w:hAnsi="Arial" w:cs="Arial"/>
          <w:bCs/>
        </w:rPr>
      </w:pPr>
    </w:p>
    <w:p w:rsidR="008C5D98" w:rsidRPr="008C5D98" w:rsidRDefault="008C5D98" w:rsidP="008C5D98">
      <w:pPr>
        <w:ind w:left="540" w:hanging="540"/>
        <w:rPr>
          <w:rFonts w:ascii="Arial" w:hAnsi="Arial" w:cs="Arial"/>
          <w:bCs/>
        </w:rPr>
      </w:pPr>
      <w:r w:rsidRPr="008C5D98">
        <w:rPr>
          <w:rFonts w:ascii="Arial" w:hAnsi="Arial" w:cs="Arial"/>
          <w:bCs/>
        </w:rPr>
        <w:t xml:space="preserve">•       Written directive addressing elements of the standard. (Qty Initial: 1) (Qty Reaccred: 1) </w:t>
      </w:r>
    </w:p>
    <w:p w:rsidR="008C5D98" w:rsidRPr="008C5D98" w:rsidRDefault="008C5D98" w:rsidP="008C5D98">
      <w:pPr>
        <w:rPr>
          <w:rFonts w:ascii="Arial" w:hAnsi="Arial" w:cs="Arial"/>
          <w:bCs/>
        </w:rPr>
      </w:pPr>
      <w:r w:rsidRPr="008C5D98">
        <w:rPr>
          <w:rFonts w:ascii="Arial" w:hAnsi="Arial" w:cs="Arial"/>
          <w:bCs/>
        </w:rPr>
        <w:t>•       Whistle-blower determination documentation. (Qty Initial: 3) (Qty Reaccred: 1 each</w:t>
      </w:r>
    </w:p>
    <w:p w:rsidR="008C5D98" w:rsidRPr="008C5D98" w:rsidRDefault="008C5D98" w:rsidP="008C5D98">
      <w:pPr>
        <w:rPr>
          <w:rFonts w:ascii="Arial" w:hAnsi="Arial" w:cs="Arial"/>
          <w:bCs/>
        </w:rPr>
      </w:pPr>
      <w:r w:rsidRPr="008C5D98">
        <w:rPr>
          <w:rFonts w:ascii="Arial" w:hAnsi="Arial" w:cs="Arial"/>
          <w:bCs/>
        </w:rPr>
        <w:t xml:space="preserve">        year) </w:t>
      </w:r>
    </w:p>
    <w:p w:rsidR="008C5D98" w:rsidRPr="008C5D98" w:rsidRDefault="008C5D98" w:rsidP="008C5D98">
      <w:pPr>
        <w:rPr>
          <w:rFonts w:ascii="Arial" w:hAnsi="Arial" w:cs="Arial"/>
          <w:bCs/>
        </w:rPr>
      </w:pPr>
    </w:p>
    <w:p w:rsidR="008C5D98" w:rsidRPr="008C5D98" w:rsidRDefault="008C5D98" w:rsidP="008C5D98">
      <w:pPr>
        <w:rPr>
          <w:rFonts w:ascii="Arial" w:hAnsi="Arial" w:cs="Arial"/>
          <w:b/>
          <w:bCs/>
        </w:rPr>
      </w:pPr>
      <w:r w:rsidRPr="008C5D98">
        <w:rPr>
          <w:rFonts w:ascii="Arial" w:hAnsi="Arial" w:cs="Arial"/>
          <w:b/>
          <w:bCs/>
        </w:rPr>
        <w:t xml:space="preserve">III.     Required References </w:t>
      </w:r>
    </w:p>
    <w:p w:rsidR="008C5D98" w:rsidRPr="008C5D98" w:rsidRDefault="008C5D98" w:rsidP="008C5D98">
      <w:pPr>
        <w:rPr>
          <w:rFonts w:ascii="Arial" w:hAnsi="Arial" w:cs="Arial"/>
          <w:bCs/>
        </w:rPr>
      </w:pPr>
    </w:p>
    <w:p w:rsidR="008C5D98" w:rsidRPr="008C5D98" w:rsidRDefault="008C5D98" w:rsidP="008C5D98">
      <w:pPr>
        <w:rPr>
          <w:rFonts w:ascii="Arial" w:hAnsi="Arial" w:cs="Arial"/>
          <w:bCs/>
        </w:rPr>
      </w:pPr>
      <w:r w:rsidRPr="008C5D98">
        <w:rPr>
          <w:rFonts w:ascii="Arial" w:hAnsi="Arial" w:cs="Arial"/>
          <w:bCs/>
        </w:rPr>
        <w:t>Florida Statute 112.3187-112.3188</w:t>
      </w:r>
    </w:p>
    <w:p w:rsidR="008C5D98" w:rsidRPr="008C5D98" w:rsidRDefault="008C5D98" w:rsidP="008C5D98">
      <w:pPr>
        <w:rPr>
          <w:rFonts w:ascii="Arial" w:hAnsi="Arial" w:cs="Arial"/>
          <w:bCs/>
        </w:rPr>
      </w:pPr>
    </w:p>
    <w:p w:rsidR="008C5D98" w:rsidRPr="008C5D98" w:rsidRDefault="008C5D98" w:rsidP="008C5D98">
      <w:pPr>
        <w:rPr>
          <w:rFonts w:ascii="Arial" w:hAnsi="Arial" w:cs="Arial"/>
          <w:b/>
          <w:bCs/>
        </w:rPr>
      </w:pPr>
      <w:r w:rsidRPr="008C5D98">
        <w:rPr>
          <w:rFonts w:ascii="Arial" w:hAnsi="Arial" w:cs="Arial"/>
          <w:b/>
          <w:bCs/>
        </w:rPr>
        <w:t xml:space="preserve">IV.    Assessor Guidelines </w:t>
      </w:r>
    </w:p>
    <w:p w:rsidR="008C5D98" w:rsidRPr="008C5D98" w:rsidRDefault="008C5D98" w:rsidP="008C5D98">
      <w:pPr>
        <w:rPr>
          <w:rFonts w:ascii="Arial" w:hAnsi="Arial" w:cs="Arial"/>
          <w:bCs/>
        </w:rPr>
      </w:pPr>
    </w:p>
    <w:p w:rsidR="008C5D98" w:rsidRPr="008C5D98" w:rsidRDefault="008C5D98" w:rsidP="008C5D98">
      <w:pPr>
        <w:rPr>
          <w:rFonts w:ascii="Arial" w:hAnsi="Arial" w:cs="Arial"/>
          <w:b/>
          <w:bCs/>
        </w:rPr>
      </w:pPr>
      <w:r w:rsidRPr="008C5D98">
        <w:rPr>
          <w:rFonts w:ascii="Arial" w:hAnsi="Arial" w:cs="Arial"/>
          <w:b/>
          <w:bCs/>
        </w:rPr>
        <w:t>V.     Accreditation Manager Notes</w:t>
      </w:r>
    </w:p>
    <w:p w:rsidR="008C5D98" w:rsidRPr="008C5D98" w:rsidRDefault="008C5D98" w:rsidP="008C5D98">
      <w:pPr>
        <w:rPr>
          <w:rFonts w:ascii="Arial" w:hAnsi="Arial" w:cs="Arial"/>
          <w:bCs/>
        </w:rPr>
      </w:pPr>
    </w:p>
    <w:p w:rsidR="008C5D98" w:rsidRPr="008C5D98" w:rsidRDefault="008C5D98" w:rsidP="008C5D98">
      <w:pPr>
        <w:rPr>
          <w:rFonts w:ascii="Arial" w:hAnsi="Arial" w:cs="Arial"/>
          <w:bCs/>
        </w:rPr>
      </w:pPr>
      <w:r w:rsidRPr="008C5D98">
        <w:rPr>
          <w:rFonts w:ascii="Arial" w:hAnsi="Arial" w:cs="Arial"/>
          <w:bCs/>
        </w:rPr>
        <w:t>Offices of Inspector General established by non-state agencies may have a primary role in coordinating the activities of the Act and investigating allegations made by employees, individuals, contractors, and/or entities within their respective jurisdiction.</w:t>
      </w:r>
    </w:p>
    <w:p w:rsidR="008C5D98" w:rsidRDefault="008C5D98">
      <w:pPr>
        <w:rPr>
          <w:rFonts w:ascii="Arial" w:hAnsi="Arial" w:cs="Arial"/>
          <w:b/>
        </w:rPr>
      </w:pPr>
      <w:r>
        <w:rPr>
          <w:rFonts w:ascii="Arial" w:hAnsi="Arial" w:cs="Arial"/>
          <w:b/>
        </w:rPr>
        <w:br w:type="page"/>
      </w:r>
    </w:p>
    <w:p w:rsidR="003250AD" w:rsidRDefault="003250AD" w:rsidP="00174FB3">
      <w:pPr>
        <w:tabs>
          <w:tab w:val="num" w:pos="720"/>
        </w:tabs>
        <w:spacing w:before="100" w:beforeAutospacing="1" w:after="100" w:afterAutospacing="1"/>
        <w:ind w:left="720" w:hanging="720"/>
        <w:jc w:val="center"/>
        <w:rPr>
          <w:rFonts w:ascii="Arial" w:hAnsi="Arial" w:cs="Arial"/>
          <w:b/>
        </w:rPr>
      </w:pPr>
      <w:r w:rsidRPr="005A5DD5">
        <w:rPr>
          <w:rFonts w:ascii="Arial" w:hAnsi="Arial" w:cs="Arial"/>
          <w:b/>
        </w:rPr>
        <w:lastRenderedPageBreak/>
        <w:t xml:space="preserve">CHAPTER </w:t>
      </w:r>
      <w:r w:rsidR="00A11E49">
        <w:rPr>
          <w:rFonts w:ascii="Arial" w:hAnsi="Arial" w:cs="Arial"/>
          <w:b/>
        </w:rPr>
        <w:t>7</w:t>
      </w:r>
    </w:p>
    <w:p w:rsidR="005A5DD5" w:rsidRPr="005A5DD5" w:rsidRDefault="005A5DD5" w:rsidP="00A41EF5">
      <w:pPr>
        <w:spacing w:after="200" w:line="276" w:lineRule="auto"/>
        <w:jc w:val="center"/>
        <w:rPr>
          <w:rFonts w:ascii="Arial" w:hAnsi="Arial" w:cs="Arial"/>
          <w:b/>
        </w:rPr>
      </w:pPr>
      <w:r>
        <w:rPr>
          <w:rFonts w:ascii="Arial" w:hAnsi="Arial" w:cs="Arial"/>
          <w:b/>
        </w:rPr>
        <w:t>NOTIFICATION PROCESS</w:t>
      </w:r>
    </w:p>
    <w:p w:rsidR="003C0E69" w:rsidRDefault="003250AD" w:rsidP="00EC62C0">
      <w:pPr>
        <w:rPr>
          <w:rFonts w:ascii="Arial" w:hAnsi="Arial" w:cs="Arial"/>
        </w:rPr>
      </w:pPr>
      <w:r w:rsidRPr="00745BA0">
        <w:rPr>
          <w:rFonts w:ascii="Arial" w:hAnsi="Arial" w:cs="Arial"/>
        </w:rPr>
        <w:t>The standards outlined in this chapter address the procedures for</w:t>
      </w:r>
      <w:r>
        <w:rPr>
          <w:rFonts w:ascii="Arial" w:hAnsi="Arial" w:cs="Arial"/>
        </w:rPr>
        <w:t xml:space="preserve"> state</w:t>
      </w:r>
      <w:r w:rsidRPr="00745BA0">
        <w:rPr>
          <w:rFonts w:ascii="Arial" w:hAnsi="Arial" w:cs="Arial"/>
        </w:rPr>
        <w:t xml:space="preserve"> </w:t>
      </w:r>
      <w:r w:rsidR="00D87099">
        <w:rPr>
          <w:rFonts w:ascii="Arial" w:hAnsi="Arial" w:cs="Arial"/>
        </w:rPr>
        <w:t xml:space="preserve">agency </w:t>
      </w:r>
      <w:r w:rsidRPr="00745BA0">
        <w:rPr>
          <w:rFonts w:ascii="Arial" w:hAnsi="Arial" w:cs="Arial"/>
        </w:rPr>
        <w:t>Offices of Inspector</w:t>
      </w:r>
      <w:r w:rsidR="00DA2B16">
        <w:rPr>
          <w:rFonts w:ascii="Arial" w:hAnsi="Arial" w:cs="Arial"/>
        </w:rPr>
        <w:t>s</w:t>
      </w:r>
      <w:r w:rsidRPr="00745BA0">
        <w:rPr>
          <w:rFonts w:ascii="Arial" w:hAnsi="Arial" w:cs="Arial"/>
        </w:rPr>
        <w:t xml:space="preserve"> General to notify entities contracting with the state and individuals substantially affected as defined in Section 20.055, Florida Statutes, of their opportunity to respond to </w:t>
      </w:r>
      <w:r w:rsidR="007534A7">
        <w:rPr>
          <w:rFonts w:ascii="Arial" w:hAnsi="Arial" w:cs="Arial"/>
        </w:rPr>
        <w:t xml:space="preserve">the </w:t>
      </w:r>
      <w:r w:rsidRPr="00745BA0">
        <w:rPr>
          <w:rFonts w:ascii="Arial" w:hAnsi="Arial" w:cs="Arial"/>
        </w:rPr>
        <w:t>findings</w:t>
      </w:r>
      <w:r w:rsidR="007534A7">
        <w:rPr>
          <w:rFonts w:ascii="Arial" w:hAnsi="Arial" w:cs="Arial"/>
        </w:rPr>
        <w:t xml:space="preserve"> of Office</w:t>
      </w:r>
      <w:r w:rsidR="00732298">
        <w:rPr>
          <w:rFonts w:ascii="Arial" w:hAnsi="Arial" w:cs="Arial"/>
        </w:rPr>
        <w:t>s</w:t>
      </w:r>
      <w:r w:rsidR="007534A7">
        <w:rPr>
          <w:rFonts w:ascii="Arial" w:hAnsi="Arial" w:cs="Arial"/>
        </w:rPr>
        <w:t xml:space="preserve"> of Inspector</w:t>
      </w:r>
      <w:r w:rsidR="00732298">
        <w:rPr>
          <w:rFonts w:ascii="Arial" w:hAnsi="Arial" w:cs="Arial"/>
        </w:rPr>
        <w:t>s</w:t>
      </w:r>
      <w:r w:rsidR="007534A7">
        <w:rPr>
          <w:rFonts w:ascii="Arial" w:hAnsi="Arial" w:cs="Arial"/>
        </w:rPr>
        <w:t xml:space="preserve"> General investigations</w:t>
      </w:r>
      <w:r w:rsidRPr="00745BA0">
        <w:rPr>
          <w:rFonts w:ascii="Arial" w:hAnsi="Arial" w:cs="Arial"/>
        </w:rPr>
        <w:t xml:space="preserve">.  </w:t>
      </w:r>
    </w:p>
    <w:p w:rsidR="003C0E69" w:rsidRDefault="003C0E69" w:rsidP="00EC62C0">
      <w:pPr>
        <w:rPr>
          <w:rFonts w:ascii="Arial" w:hAnsi="Arial" w:cs="Arial"/>
        </w:rPr>
      </w:pPr>
    </w:p>
    <w:p w:rsidR="00AA2104" w:rsidRDefault="003250AD" w:rsidP="00EC62C0">
      <w:pPr>
        <w:rPr>
          <w:rFonts w:ascii="Arial" w:hAnsi="Arial" w:cs="Arial"/>
        </w:rPr>
      </w:pPr>
      <w:r w:rsidRPr="00745BA0">
        <w:rPr>
          <w:rFonts w:ascii="Arial" w:hAnsi="Arial" w:cs="Arial"/>
        </w:rPr>
        <w:t xml:space="preserve">In addition, the chapter addresses the procedures for </w:t>
      </w:r>
      <w:r w:rsidR="00D87099">
        <w:rPr>
          <w:rFonts w:ascii="Arial" w:hAnsi="Arial" w:cs="Arial"/>
        </w:rPr>
        <w:t xml:space="preserve">state agency </w:t>
      </w:r>
      <w:r w:rsidRPr="00745BA0">
        <w:rPr>
          <w:rFonts w:ascii="Arial" w:hAnsi="Arial" w:cs="Arial"/>
        </w:rPr>
        <w:t>Offices of Inspector</w:t>
      </w:r>
      <w:r w:rsidR="00DA2B16">
        <w:rPr>
          <w:rFonts w:ascii="Arial" w:hAnsi="Arial" w:cs="Arial"/>
        </w:rPr>
        <w:t>s</w:t>
      </w:r>
      <w:r w:rsidRPr="00745BA0">
        <w:rPr>
          <w:rFonts w:ascii="Arial" w:hAnsi="Arial" w:cs="Arial"/>
        </w:rPr>
        <w:t xml:space="preserve"> General to notify the agency head and</w:t>
      </w:r>
      <w:r w:rsidR="00E861F8">
        <w:rPr>
          <w:rFonts w:ascii="Arial" w:hAnsi="Arial" w:cs="Arial"/>
        </w:rPr>
        <w:t>/or</w:t>
      </w:r>
      <w:r w:rsidRPr="00745BA0">
        <w:rPr>
          <w:rFonts w:ascii="Arial" w:hAnsi="Arial" w:cs="Arial"/>
        </w:rPr>
        <w:t xml:space="preserve"> the Office of the Chief Inspector General when complaints are received from entities contracting with the state and individuals substantially affected as defined in Section 20.055, Florida Statutes. </w:t>
      </w:r>
    </w:p>
    <w:p w:rsidR="00AA2104" w:rsidRDefault="00AA2104" w:rsidP="00EC62C0">
      <w:pPr>
        <w:rPr>
          <w:rFonts w:ascii="Arial" w:hAnsi="Arial" w:cs="Arial"/>
        </w:rPr>
      </w:pPr>
    </w:p>
    <w:p w:rsidR="003C0E69" w:rsidRDefault="00AA2104" w:rsidP="00EC62C0">
      <w:pPr>
        <w:rPr>
          <w:rFonts w:ascii="Arial" w:hAnsi="Arial" w:cs="Arial"/>
        </w:rPr>
      </w:pPr>
      <w:r>
        <w:rPr>
          <w:rFonts w:ascii="Arial" w:hAnsi="Arial" w:cs="Arial"/>
        </w:rPr>
        <w:t>The standards outlined in this chapter also address the procedures for non-state agency Offices of Inspectors General to notify contracted entities and individuals substantially affected by the findings, conclusions, and recommendations of Office</w:t>
      </w:r>
      <w:r w:rsidR="003C0E69">
        <w:rPr>
          <w:rFonts w:ascii="Arial" w:hAnsi="Arial" w:cs="Arial"/>
        </w:rPr>
        <w:t>s</w:t>
      </w:r>
      <w:r>
        <w:rPr>
          <w:rFonts w:ascii="Arial" w:hAnsi="Arial" w:cs="Arial"/>
        </w:rPr>
        <w:t xml:space="preserve"> of Inspector</w:t>
      </w:r>
      <w:r w:rsidR="003C0E69">
        <w:rPr>
          <w:rFonts w:ascii="Arial" w:hAnsi="Arial" w:cs="Arial"/>
        </w:rPr>
        <w:t>s</w:t>
      </w:r>
      <w:r>
        <w:rPr>
          <w:rFonts w:ascii="Arial" w:hAnsi="Arial" w:cs="Arial"/>
        </w:rPr>
        <w:t xml:space="preserve"> General investigative reports within their jurisdictions</w:t>
      </w:r>
      <w:r w:rsidR="00AF2C5B">
        <w:rPr>
          <w:rFonts w:ascii="Arial" w:hAnsi="Arial" w:cs="Arial"/>
        </w:rPr>
        <w:t xml:space="preserve"> of the</w:t>
      </w:r>
      <w:r w:rsidR="00D87099">
        <w:rPr>
          <w:rFonts w:ascii="Arial" w:hAnsi="Arial" w:cs="Arial"/>
        </w:rPr>
        <w:t>ir opportunity to respond to</w:t>
      </w:r>
      <w:r w:rsidR="00AF2C5B">
        <w:rPr>
          <w:rFonts w:ascii="Arial" w:hAnsi="Arial" w:cs="Arial"/>
        </w:rPr>
        <w:t xml:space="preserve"> </w:t>
      </w:r>
      <w:r w:rsidR="00D87099">
        <w:rPr>
          <w:rFonts w:ascii="Arial" w:hAnsi="Arial" w:cs="Arial"/>
        </w:rPr>
        <w:t xml:space="preserve">final investigative </w:t>
      </w:r>
      <w:r w:rsidR="00AF2C5B">
        <w:rPr>
          <w:rFonts w:ascii="Arial" w:hAnsi="Arial" w:cs="Arial"/>
        </w:rPr>
        <w:t>report</w:t>
      </w:r>
      <w:r w:rsidR="00D87099">
        <w:rPr>
          <w:rFonts w:ascii="Arial" w:hAnsi="Arial" w:cs="Arial"/>
        </w:rPr>
        <w:t>s</w:t>
      </w:r>
      <w:r>
        <w:rPr>
          <w:rFonts w:ascii="Arial" w:hAnsi="Arial" w:cs="Arial"/>
        </w:rPr>
        <w:t xml:space="preserve">. </w:t>
      </w:r>
    </w:p>
    <w:p w:rsidR="003C0E69" w:rsidRDefault="003C0E69" w:rsidP="00EC62C0">
      <w:pPr>
        <w:rPr>
          <w:rFonts w:ascii="Arial" w:hAnsi="Arial" w:cs="Arial"/>
        </w:rPr>
      </w:pPr>
    </w:p>
    <w:p w:rsidR="003250AD" w:rsidRDefault="00AA2104" w:rsidP="00EC62C0">
      <w:pPr>
        <w:rPr>
          <w:rFonts w:ascii="Arial" w:hAnsi="Arial" w:cs="Arial"/>
        </w:rPr>
      </w:pPr>
      <w:r>
        <w:rPr>
          <w:rFonts w:ascii="Arial" w:hAnsi="Arial" w:cs="Arial"/>
        </w:rPr>
        <w:t xml:space="preserve">In addition, </w:t>
      </w:r>
      <w:r w:rsidR="00D83F32">
        <w:rPr>
          <w:rFonts w:ascii="Arial" w:hAnsi="Arial" w:cs="Arial"/>
        </w:rPr>
        <w:t xml:space="preserve">the chapter </w:t>
      </w:r>
      <w:r>
        <w:rPr>
          <w:rFonts w:ascii="Arial" w:hAnsi="Arial" w:cs="Arial"/>
        </w:rPr>
        <w:t xml:space="preserve">addresses the procedures for non-state agency Offices of Inspectors General </w:t>
      </w:r>
      <w:r w:rsidR="00AF2C5B">
        <w:rPr>
          <w:rFonts w:ascii="Arial" w:hAnsi="Arial" w:cs="Arial"/>
        </w:rPr>
        <w:t>to make appropriate notifications within their organizations when complaints are received from contracted entities and individuals substantially affected by the findings, conclusions, and recommendations of an Office</w:t>
      </w:r>
      <w:r w:rsidR="003C0E69">
        <w:rPr>
          <w:rFonts w:ascii="Arial" w:hAnsi="Arial" w:cs="Arial"/>
        </w:rPr>
        <w:t>s</w:t>
      </w:r>
      <w:r w:rsidR="00AF2C5B">
        <w:rPr>
          <w:rFonts w:ascii="Arial" w:hAnsi="Arial" w:cs="Arial"/>
        </w:rPr>
        <w:t xml:space="preserve"> of Inspector</w:t>
      </w:r>
      <w:r w:rsidR="003C0E69">
        <w:rPr>
          <w:rFonts w:ascii="Arial" w:hAnsi="Arial" w:cs="Arial"/>
        </w:rPr>
        <w:t>s</w:t>
      </w:r>
      <w:r w:rsidR="00AF2C5B">
        <w:rPr>
          <w:rFonts w:ascii="Arial" w:hAnsi="Arial" w:cs="Arial"/>
        </w:rPr>
        <w:t xml:space="preserve"> General investigative report.</w:t>
      </w:r>
    </w:p>
    <w:p w:rsidR="005A5DD5" w:rsidRDefault="005A5DD5" w:rsidP="005A5DD5">
      <w:pPr>
        <w:rPr>
          <w:rFonts w:ascii="Arial" w:hAnsi="Arial" w:cs="Arial"/>
        </w:rPr>
      </w:pPr>
    </w:p>
    <w:p w:rsidR="003250AD" w:rsidRDefault="003250AD" w:rsidP="00EC62C0">
      <w:pPr>
        <w:rPr>
          <w:rFonts w:ascii="Arial" w:hAnsi="Arial" w:cs="Arial"/>
        </w:rPr>
      </w:pPr>
      <w:r>
        <w:rPr>
          <w:rFonts w:ascii="Arial" w:hAnsi="Arial" w:cs="Arial"/>
        </w:rPr>
        <w:br w:type="page"/>
      </w:r>
    </w:p>
    <w:p w:rsidR="003A69DC" w:rsidRDefault="003A69DC">
      <w:pPr>
        <w:rPr>
          <w:rFonts w:ascii="Arial" w:hAnsi="Arial" w:cs="Arial"/>
          <w:b/>
        </w:rPr>
      </w:pPr>
      <w:r>
        <w:rPr>
          <w:rFonts w:ascii="Arial" w:hAnsi="Arial" w:cs="Arial"/>
          <w:b/>
        </w:rPr>
        <w:lastRenderedPageBreak/>
        <w:t>Con</w:t>
      </w:r>
      <w:r w:rsidR="00E861F8">
        <w:rPr>
          <w:rFonts w:ascii="Arial" w:hAnsi="Arial" w:cs="Arial"/>
          <w:b/>
        </w:rPr>
        <w:t xml:space="preserve">tractor </w:t>
      </w:r>
      <w:r>
        <w:rPr>
          <w:rFonts w:ascii="Arial" w:hAnsi="Arial" w:cs="Arial"/>
          <w:b/>
        </w:rPr>
        <w:t>Investigation Notification</w:t>
      </w:r>
      <w:r w:rsidR="00F079CC">
        <w:rPr>
          <w:rFonts w:ascii="Arial" w:hAnsi="Arial" w:cs="Arial"/>
          <w:b/>
        </w:rPr>
        <w:t xml:space="preserve"> for State Agency Offices of Inspectors General</w:t>
      </w:r>
    </w:p>
    <w:p w:rsidR="003A69DC" w:rsidRDefault="003A69DC">
      <w:pPr>
        <w:rPr>
          <w:rFonts w:ascii="Arial" w:hAnsi="Arial" w:cs="Arial"/>
          <w:b/>
        </w:rPr>
      </w:pPr>
    </w:p>
    <w:p w:rsidR="008B7081" w:rsidRDefault="00C3404A">
      <w:pPr>
        <w:rPr>
          <w:rStyle w:val="description"/>
          <w:rFonts w:ascii="Arial" w:hAnsi="Arial" w:cs="Arial"/>
        </w:rPr>
      </w:pPr>
      <w:r w:rsidRPr="008B7081">
        <w:rPr>
          <w:rFonts w:ascii="Arial" w:hAnsi="Arial" w:cs="Arial"/>
          <w:b/>
        </w:rPr>
        <w:t>7</w:t>
      </w:r>
      <w:r w:rsidR="003250AD" w:rsidRPr="008B7081">
        <w:rPr>
          <w:rFonts w:ascii="Arial" w:hAnsi="Arial" w:cs="Arial"/>
          <w:b/>
        </w:rPr>
        <w:t>.01M</w:t>
      </w:r>
      <w:r w:rsidR="003250AD" w:rsidRPr="00A759A9">
        <w:rPr>
          <w:rFonts w:ascii="Arial" w:hAnsi="Arial" w:cs="Arial"/>
        </w:rPr>
        <w:t xml:space="preserve"> </w:t>
      </w:r>
    </w:p>
    <w:p w:rsidR="003250AD" w:rsidRPr="00A759A9" w:rsidRDefault="003250AD" w:rsidP="008B7081">
      <w:pPr>
        <w:rPr>
          <w:rFonts w:ascii="Arial" w:hAnsi="Arial" w:cs="Arial"/>
        </w:rPr>
      </w:pPr>
      <w:r w:rsidRPr="00A759A9">
        <w:rPr>
          <w:rStyle w:val="description"/>
          <w:rFonts w:ascii="Arial" w:hAnsi="Arial" w:cs="Arial"/>
        </w:rPr>
        <w:t xml:space="preserve">A </w:t>
      </w:r>
      <w:r>
        <w:rPr>
          <w:rStyle w:val="description"/>
          <w:rFonts w:ascii="Arial" w:hAnsi="Arial" w:cs="Arial"/>
        </w:rPr>
        <w:t xml:space="preserve">written </w:t>
      </w:r>
      <w:r w:rsidRPr="00A11E49">
        <w:rPr>
          <w:rFonts w:ascii="Arial" w:hAnsi="Arial" w:cs="Arial"/>
        </w:rPr>
        <w:t>directive</w:t>
      </w:r>
      <w:r w:rsidRPr="00A759A9">
        <w:rPr>
          <w:rStyle w:val="description"/>
          <w:rFonts w:ascii="Arial" w:hAnsi="Arial" w:cs="Arial"/>
        </w:rPr>
        <w:t xml:space="preserve"> requires </w:t>
      </w:r>
      <w:r w:rsidR="00CB0402">
        <w:rPr>
          <w:rStyle w:val="description"/>
          <w:rFonts w:ascii="Arial" w:hAnsi="Arial" w:cs="Arial"/>
        </w:rPr>
        <w:t xml:space="preserve">that </w:t>
      </w:r>
      <w:r w:rsidRPr="00A11E49">
        <w:rPr>
          <w:rFonts w:ascii="Arial" w:hAnsi="Arial" w:cs="Arial"/>
        </w:rPr>
        <w:t>entities contracting with the state</w:t>
      </w:r>
      <w:r w:rsidRPr="00A759A9">
        <w:rPr>
          <w:rStyle w:val="description"/>
          <w:rFonts w:ascii="Arial" w:hAnsi="Arial" w:cs="Arial"/>
        </w:rPr>
        <w:t xml:space="preserve"> that are the subject of an </w:t>
      </w:r>
      <w:r w:rsidR="00B92A6E">
        <w:rPr>
          <w:rStyle w:val="description"/>
          <w:rFonts w:ascii="Arial" w:hAnsi="Arial" w:cs="Arial"/>
        </w:rPr>
        <w:t xml:space="preserve">Office of Inspector General </w:t>
      </w:r>
      <w:r w:rsidRPr="00A759A9">
        <w:rPr>
          <w:rStyle w:val="description"/>
          <w:rFonts w:ascii="Arial" w:hAnsi="Arial" w:cs="Arial"/>
        </w:rPr>
        <w:t>investigation are provided the following</w:t>
      </w:r>
      <w:r w:rsidR="00627BDF">
        <w:rPr>
          <w:rStyle w:val="description"/>
          <w:rFonts w:ascii="Arial" w:hAnsi="Arial" w:cs="Arial"/>
        </w:rPr>
        <w:t xml:space="preserve"> information</w:t>
      </w:r>
      <w:r w:rsidRPr="00A759A9">
        <w:rPr>
          <w:rStyle w:val="description"/>
          <w:rFonts w:ascii="Arial" w:hAnsi="Arial" w:cs="Arial"/>
        </w:rPr>
        <w:t>:</w:t>
      </w:r>
    </w:p>
    <w:p w:rsidR="003250AD" w:rsidRPr="00A11E49" w:rsidRDefault="003250AD" w:rsidP="00446A8D">
      <w:pPr>
        <w:numPr>
          <w:ilvl w:val="0"/>
          <w:numId w:val="48"/>
        </w:numPr>
        <w:spacing w:before="100" w:beforeAutospacing="1" w:after="100" w:afterAutospacing="1"/>
        <w:ind w:left="0" w:firstLine="0"/>
        <w:rPr>
          <w:rFonts w:ascii="Arial" w:hAnsi="Arial" w:cs="Arial"/>
          <w:b/>
        </w:rPr>
      </w:pPr>
      <w:r w:rsidRPr="00A11E49">
        <w:rPr>
          <w:rStyle w:val="highlightable"/>
          <w:rFonts w:ascii="Arial" w:hAnsi="Arial" w:cs="Arial"/>
          <w:b/>
        </w:rPr>
        <w:t>Bullets</w:t>
      </w:r>
    </w:p>
    <w:p w:rsidR="003250AD" w:rsidRPr="00A759A9" w:rsidRDefault="003250AD" w:rsidP="005346D6">
      <w:pPr>
        <w:numPr>
          <w:ilvl w:val="1"/>
          <w:numId w:val="89"/>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Investigative findings;</w:t>
      </w:r>
    </w:p>
    <w:p w:rsidR="003250AD" w:rsidRPr="00A759A9" w:rsidRDefault="003250AD" w:rsidP="005346D6">
      <w:pPr>
        <w:numPr>
          <w:ilvl w:val="1"/>
          <w:numId w:val="89"/>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Notification in writing that they may submit a written response within timeframes specified by statute after receipt of the findings; and</w:t>
      </w:r>
    </w:p>
    <w:p w:rsidR="003250AD" w:rsidRPr="00A759A9" w:rsidRDefault="003250AD" w:rsidP="005346D6">
      <w:pPr>
        <w:numPr>
          <w:ilvl w:val="1"/>
          <w:numId w:val="89"/>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 xml:space="preserve">Notification that their responses, and the </w:t>
      </w:r>
      <w:r w:rsidRPr="00A11E49">
        <w:rPr>
          <w:rFonts w:ascii="Arial" w:hAnsi="Arial" w:cs="Arial"/>
        </w:rPr>
        <w:t>Inspector General</w:t>
      </w:r>
      <w:r w:rsidRPr="00A759A9">
        <w:rPr>
          <w:rStyle w:val="highlightable"/>
          <w:rFonts w:ascii="Arial" w:hAnsi="Arial" w:cs="Arial"/>
        </w:rPr>
        <w:t>'s rebuttal to the response, if any, will be included in the final investigative report.</w:t>
      </w:r>
    </w:p>
    <w:p w:rsidR="003250AD" w:rsidRPr="00A11E49" w:rsidRDefault="003250AD" w:rsidP="00446A8D">
      <w:pPr>
        <w:numPr>
          <w:ilvl w:val="0"/>
          <w:numId w:val="48"/>
        </w:numPr>
        <w:spacing w:before="100" w:beforeAutospacing="1" w:after="100" w:afterAutospacing="1"/>
        <w:ind w:left="0" w:firstLine="0"/>
        <w:rPr>
          <w:rFonts w:ascii="Arial" w:hAnsi="Arial" w:cs="Arial"/>
          <w:b/>
        </w:rPr>
      </w:pPr>
      <w:r w:rsidRPr="00A11E49">
        <w:rPr>
          <w:rStyle w:val="highlightable"/>
          <w:rFonts w:ascii="Arial" w:hAnsi="Arial" w:cs="Arial"/>
          <w:b/>
        </w:rPr>
        <w:t xml:space="preserve">Proofs of Compliance </w:t>
      </w:r>
    </w:p>
    <w:p w:rsidR="003250AD" w:rsidRPr="00A759A9" w:rsidRDefault="003250AD" w:rsidP="00446A8D">
      <w:pPr>
        <w:numPr>
          <w:ilvl w:val="1"/>
          <w:numId w:val="50"/>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 xml:space="preserve">Written </w:t>
      </w:r>
      <w:r w:rsidRPr="00A11E49">
        <w:rPr>
          <w:rFonts w:ascii="Arial" w:hAnsi="Arial" w:cs="Arial"/>
        </w:rPr>
        <w:t>directive</w:t>
      </w:r>
      <w:r w:rsidRPr="00A759A9">
        <w:rPr>
          <w:rStyle w:val="highlightable"/>
          <w:rFonts w:ascii="Arial" w:hAnsi="Arial" w:cs="Arial"/>
        </w:rPr>
        <w:t xml:space="preserve"> addressing elements of the standard. (Qty Initial: 1) (Qty Reaccred: 1)</w:t>
      </w:r>
    </w:p>
    <w:p w:rsidR="003250AD" w:rsidRPr="00A759A9" w:rsidRDefault="003250AD" w:rsidP="00446A8D">
      <w:pPr>
        <w:numPr>
          <w:ilvl w:val="1"/>
          <w:numId w:val="50"/>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 xml:space="preserve">Proof of notifications. (Qty Initial: 1 each bullet) (Qty Reaccred: 1 each bullet </w:t>
      </w:r>
      <w:r>
        <w:rPr>
          <w:rStyle w:val="highlightable"/>
          <w:rFonts w:ascii="Arial" w:hAnsi="Arial" w:cs="Arial"/>
        </w:rPr>
        <w:t>for each year</w:t>
      </w:r>
      <w:r w:rsidRPr="00A759A9">
        <w:rPr>
          <w:rStyle w:val="highlightable"/>
          <w:rFonts w:ascii="Arial" w:hAnsi="Arial" w:cs="Arial"/>
        </w:rPr>
        <w:t>)</w:t>
      </w:r>
    </w:p>
    <w:p w:rsidR="003250AD" w:rsidRPr="00A11E49" w:rsidRDefault="003250AD" w:rsidP="00446A8D">
      <w:pPr>
        <w:numPr>
          <w:ilvl w:val="0"/>
          <w:numId w:val="48"/>
        </w:numPr>
        <w:spacing w:before="100" w:beforeAutospacing="1" w:after="100" w:afterAutospacing="1"/>
        <w:ind w:left="0" w:firstLine="0"/>
        <w:rPr>
          <w:rStyle w:val="highlightable"/>
          <w:rFonts w:ascii="Arial" w:hAnsi="Arial" w:cs="Arial"/>
          <w:b/>
        </w:rPr>
      </w:pPr>
      <w:r w:rsidRPr="00A11E49">
        <w:rPr>
          <w:rStyle w:val="highlightable"/>
          <w:rFonts w:ascii="Arial" w:hAnsi="Arial" w:cs="Arial"/>
          <w:b/>
        </w:rPr>
        <w:t>Required References</w:t>
      </w:r>
    </w:p>
    <w:p w:rsidR="003250AD" w:rsidRPr="001E0987" w:rsidRDefault="003250AD" w:rsidP="001E0987">
      <w:pPr>
        <w:spacing w:before="100" w:beforeAutospacing="1" w:after="100" w:afterAutospacing="1"/>
        <w:rPr>
          <w:rStyle w:val="highlightable"/>
          <w:rFonts w:ascii="Arial" w:hAnsi="Arial" w:cs="Arial"/>
        </w:rPr>
      </w:pPr>
      <w:r w:rsidRPr="001E0987">
        <w:rPr>
          <w:rStyle w:val="highlightable"/>
          <w:rFonts w:ascii="Arial" w:hAnsi="Arial" w:cs="Arial"/>
        </w:rPr>
        <w:t>Florida Statute 20.055</w:t>
      </w:r>
    </w:p>
    <w:p w:rsidR="003250AD" w:rsidRPr="00A11E49" w:rsidRDefault="003250AD" w:rsidP="00446A8D">
      <w:pPr>
        <w:numPr>
          <w:ilvl w:val="0"/>
          <w:numId w:val="48"/>
        </w:numPr>
        <w:ind w:left="0" w:firstLine="0"/>
        <w:rPr>
          <w:rStyle w:val="Hyperlink"/>
          <w:rFonts w:ascii="Arial" w:hAnsi="Arial" w:cs="Arial"/>
          <w:b/>
          <w:color w:val="auto"/>
          <w:u w:val="none"/>
        </w:rPr>
      </w:pPr>
      <w:r w:rsidRPr="00A11E49">
        <w:rPr>
          <w:rStyle w:val="highlightable"/>
          <w:rFonts w:ascii="Arial" w:hAnsi="Arial" w:cs="Arial"/>
          <w:b/>
        </w:rPr>
        <w:t xml:space="preserve">Assessor </w:t>
      </w:r>
      <w:r w:rsidRPr="00A11E49">
        <w:rPr>
          <w:rFonts w:ascii="Arial" w:hAnsi="Arial" w:cs="Arial"/>
          <w:b/>
        </w:rPr>
        <w:t>Guidelines</w:t>
      </w:r>
    </w:p>
    <w:p w:rsidR="00C3404A" w:rsidRPr="00A11E49" w:rsidRDefault="00C3404A" w:rsidP="00A11E49">
      <w:pPr>
        <w:rPr>
          <w:rFonts w:ascii="Arial" w:hAnsi="Arial" w:cs="Arial"/>
          <w:b/>
        </w:rPr>
      </w:pPr>
    </w:p>
    <w:p w:rsidR="00C3404A" w:rsidRDefault="003250AD" w:rsidP="00446A8D">
      <w:pPr>
        <w:numPr>
          <w:ilvl w:val="0"/>
          <w:numId w:val="48"/>
        </w:numPr>
        <w:ind w:left="0" w:firstLine="0"/>
        <w:rPr>
          <w:rStyle w:val="highlightable"/>
          <w:rFonts w:ascii="Arial" w:hAnsi="Arial" w:cs="Arial"/>
          <w:b/>
        </w:rPr>
      </w:pPr>
      <w:r w:rsidRPr="00A11E49">
        <w:rPr>
          <w:rFonts w:ascii="Arial" w:hAnsi="Arial" w:cs="Arial"/>
          <w:b/>
        </w:rPr>
        <w:t>Accreditation</w:t>
      </w:r>
      <w:r w:rsidRPr="00A11E49">
        <w:rPr>
          <w:rStyle w:val="highlightable"/>
          <w:rFonts w:ascii="Arial" w:hAnsi="Arial" w:cs="Arial"/>
          <w:b/>
        </w:rPr>
        <w:t xml:space="preserve"> Manager Notes</w:t>
      </w:r>
    </w:p>
    <w:p w:rsidR="00C3404A" w:rsidRDefault="00C3404A" w:rsidP="00C3404A">
      <w:pPr>
        <w:rPr>
          <w:rStyle w:val="highlightable"/>
          <w:rFonts w:ascii="Arial" w:hAnsi="Arial" w:cs="Arial"/>
          <w:b/>
        </w:rPr>
      </w:pPr>
    </w:p>
    <w:p w:rsidR="00F079CC" w:rsidRDefault="003250AD">
      <w:pPr>
        <w:rPr>
          <w:rFonts w:ascii="Arial" w:hAnsi="Arial" w:cs="Arial"/>
        </w:rPr>
      </w:pPr>
      <w:r w:rsidRPr="00A759A9">
        <w:rPr>
          <w:rFonts w:ascii="Arial" w:hAnsi="Arial" w:cs="Arial"/>
        </w:rPr>
        <w:br w:type="page"/>
      </w:r>
    </w:p>
    <w:p w:rsidR="00F079CC" w:rsidRDefault="00F079CC" w:rsidP="00F079CC">
      <w:pPr>
        <w:rPr>
          <w:rFonts w:ascii="Arial" w:hAnsi="Arial" w:cs="Arial"/>
          <w:b/>
        </w:rPr>
      </w:pPr>
      <w:r>
        <w:rPr>
          <w:rFonts w:ascii="Arial" w:hAnsi="Arial" w:cs="Arial"/>
          <w:b/>
        </w:rPr>
        <w:lastRenderedPageBreak/>
        <w:t>Contractor Investigation Notification for Non-State Agency Offices of Inspectors General</w:t>
      </w:r>
    </w:p>
    <w:p w:rsidR="00F079CC" w:rsidRDefault="00F079CC" w:rsidP="00F079CC">
      <w:pPr>
        <w:rPr>
          <w:rFonts w:ascii="Arial" w:hAnsi="Arial" w:cs="Arial"/>
          <w:b/>
        </w:rPr>
      </w:pPr>
    </w:p>
    <w:p w:rsidR="00F079CC" w:rsidRDefault="00F079CC" w:rsidP="00F079CC">
      <w:pPr>
        <w:rPr>
          <w:rStyle w:val="description"/>
          <w:rFonts w:ascii="Arial" w:hAnsi="Arial" w:cs="Arial"/>
        </w:rPr>
      </w:pPr>
      <w:r w:rsidRPr="008B7081">
        <w:rPr>
          <w:rFonts w:ascii="Arial" w:hAnsi="Arial" w:cs="Arial"/>
          <w:b/>
        </w:rPr>
        <w:t>7</w:t>
      </w:r>
      <w:r>
        <w:rPr>
          <w:rFonts w:ascii="Arial" w:hAnsi="Arial" w:cs="Arial"/>
          <w:b/>
        </w:rPr>
        <w:t>.02</w:t>
      </w:r>
      <w:r w:rsidRPr="008B7081">
        <w:rPr>
          <w:rFonts w:ascii="Arial" w:hAnsi="Arial" w:cs="Arial"/>
          <w:b/>
        </w:rPr>
        <w:t>M</w:t>
      </w:r>
      <w:r w:rsidRPr="00A759A9">
        <w:rPr>
          <w:rFonts w:ascii="Arial" w:hAnsi="Arial" w:cs="Arial"/>
        </w:rPr>
        <w:t xml:space="preserve"> </w:t>
      </w:r>
    </w:p>
    <w:p w:rsidR="00F079CC" w:rsidRDefault="00F079CC" w:rsidP="00F079CC">
      <w:pPr>
        <w:rPr>
          <w:rStyle w:val="description"/>
          <w:rFonts w:ascii="Arial" w:hAnsi="Arial" w:cs="Arial"/>
        </w:rPr>
      </w:pPr>
      <w:r w:rsidRPr="00A759A9">
        <w:rPr>
          <w:rStyle w:val="description"/>
          <w:rFonts w:ascii="Arial" w:hAnsi="Arial" w:cs="Arial"/>
        </w:rPr>
        <w:t xml:space="preserve">A </w:t>
      </w:r>
      <w:r>
        <w:rPr>
          <w:rStyle w:val="description"/>
          <w:rFonts w:ascii="Arial" w:hAnsi="Arial" w:cs="Arial"/>
        </w:rPr>
        <w:t xml:space="preserve">written </w:t>
      </w:r>
      <w:r w:rsidRPr="00A11E49">
        <w:rPr>
          <w:rFonts w:ascii="Arial" w:hAnsi="Arial" w:cs="Arial"/>
        </w:rPr>
        <w:t>directive</w:t>
      </w:r>
      <w:r w:rsidRPr="00A759A9">
        <w:rPr>
          <w:rStyle w:val="description"/>
          <w:rFonts w:ascii="Arial" w:hAnsi="Arial" w:cs="Arial"/>
        </w:rPr>
        <w:t xml:space="preserve"> requires </w:t>
      </w:r>
      <w:r>
        <w:rPr>
          <w:rFonts w:ascii="Arial" w:hAnsi="Arial" w:cs="Arial"/>
        </w:rPr>
        <w:t>entities contracting with non-</w:t>
      </w:r>
      <w:r w:rsidRPr="00A11E49">
        <w:rPr>
          <w:rFonts w:ascii="Arial" w:hAnsi="Arial" w:cs="Arial"/>
        </w:rPr>
        <w:t>state</w:t>
      </w:r>
      <w:r>
        <w:rPr>
          <w:rFonts w:ascii="Arial" w:hAnsi="Arial" w:cs="Arial"/>
        </w:rPr>
        <w:t xml:space="preserve"> agencies</w:t>
      </w:r>
      <w:r w:rsidRPr="00A759A9">
        <w:rPr>
          <w:rStyle w:val="description"/>
          <w:rFonts w:ascii="Arial" w:hAnsi="Arial" w:cs="Arial"/>
        </w:rPr>
        <w:t xml:space="preserve"> that are the subject of an </w:t>
      </w:r>
      <w:r>
        <w:rPr>
          <w:rStyle w:val="description"/>
          <w:rFonts w:ascii="Arial" w:hAnsi="Arial" w:cs="Arial"/>
        </w:rPr>
        <w:t xml:space="preserve">Office of Inspector General </w:t>
      </w:r>
      <w:r w:rsidRPr="00A759A9">
        <w:rPr>
          <w:rStyle w:val="description"/>
          <w:rFonts w:ascii="Arial" w:hAnsi="Arial" w:cs="Arial"/>
        </w:rPr>
        <w:t>investigation are provided the following</w:t>
      </w:r>
      <w:r>
        <w:rPr>
          <w:rStyle w:val="description"/>
          <w:rFonts w:ascii="Arial" w:hAnsi="Arial" w:cs="Arial"/>
        </w:rPr>
        <w:t xml:space="preserve"> information</w:t>
      </w:r>
      <w:r w:rsidRPr="00A759A9">
        <w:rPr>
          <w:rStyle w:val="description"/>
          <w:rFonts w:ascii="Arial" w:hAnsi="Arial" w:cs="Arial"/>
        </w:rPr>
        <w:t>:</w:t>
      </w:r>
    </w:p>
    <w:p w:rsidR="001E0987" w:rsidRPr="00A759A9" w:rsidRDefault="001E0987" w:rsidP="00F079CC">
      <w:pPr>
        <w:rPr>
          <w:rFonts w:ascii="Arial" w:hAnsi="Arial" w:cs="Arial"/>
        </w:rPr>
      </w:pPr>
    </w:p>
    <w:p w:rsidR="00192291" w:rsidRDefault="00F079CC" w:rsidP="005346D6">
      <w:pPr>
        <w:numPr>
          <w:ilvl w:val="0"/>
          <w:numId w:val="69"/>
        </w:numPr>
        <w:tabs>
          <w:tab w:val="clear" w:pos="360"/>
        </w:tabs>
        <w:ind w:left="720" w:hanging="720"/>
        <w:rPr>
          <w:rStyle w:val="highlightable"/>
          <w:rFonts w:ascii="Arial" w:hAnsi="Arial" w:cs="Arial"/>
          <w:b/>
        </w:rPr>
      </w:pPr>
      <w:r w:rsidRPr="00A11E49">
        <w:rPr>
          <w:rStyle w:val="highlightable"/>
          <w:rFonts w:ascii="Arial" w:hAnsi="Arial" w:cs="Arial"/>
          <w:b/>
        </w:rPr>
        <w:t>Bullets</w:t>
      </w:r>
    </w:p>
    <w:p w:rsidR="001E0987" w:rsidRDefault="001E0987" w:rsidP="001E0987">
      <w:pPr>
        <w:ind w:left="720"/>
        <w:rPr>
          <w:rFonts w:ascii="Arial" w:hAnsi="Arial" w:cs="Arial"/>
          <w:b/>
        </w:rPr>
      </w:pPr>
    </w:p>
    <w:p w:rsidR="00192291" w:rsidRPr="00F40420" w:rsidRDefault="00F079CC" w:rsidP="005346D6">
      <w:pPr>
        <w:pStyle w:val="ListParagraph"/>
        <w:numPr>
          <w:ilvl w:val="0"/>
          <w:numId w:val="90"/>
        </w:numPr>
        <w:tabs>
          <w:tab w:val="clear" w:pos="360"/>
        </w:tabs>
        <w:ind w:left="720" w:hanging="720"/>
        <w:rPr>
          <w:rFonts w:ascii="Arial" w:hAnsi="Arial" w:cs="Arial"/>
          <w:b/>
        </w:rPr>
      </w:pPr>
      <w:r w:rsidRPr="006443DA">
        <w:rPr>
          <w:rStyle w:val="highlightable"/>
          <w:rFonts w:ascii="Arial" w:hAnsi="Arial" w:cs="Arial"/>
        </w:rPr>
        <w:t>Investigative findings;</w:t>
      </w:r>
    </w:p>
    <w:p w:rsidR="00192291" w:rsidRPr="00F40420" w:rsidRDefault="00F079CC" w:rsidP="005346D6">
      <w:pPr>
        <w:pStyle w:val="ListParagraph"/>
        <w:numPr>
          <w:ilvl w:val="0"/>
          <w:numId w:val="90"/>
        </w:numPr>
        <w:tabs>
          <w:tab w:val="clear" w:pos="360"/>
        </w:tabs>
        <w:ind w:left="720" w:hanging="720"/>
        <w:rPr>
          <w:rFonts w:ascii="Arial" w:hAnsi="Arial" w:cs="Arial"/>
        </w:rPr>
      </w:pPr>
      <w:r w:rsidRPr="006443DA">
        <w:rPr>
          <w:rStyle w:val="highlightable"/>
          <w:rFonts w:ascii="Arial" w:hAnsi="Arial" w:cs="Arial"/>
        </w:rPr>
        <w:t>Notification in writing that they may submit a written response within specified timeframes after receipt of the findings; and</w:t>
      </w:r>
    </w:p>
    <w:p w:rsidR="00192291" w:rsidRDefault="00F079CC" w:rsidP="005346D6">
      <w:pPr>
        <w:pStyle w:val="ListParagraph"/>
        <w:numPr>
          <w:ilvl w:val="0"/>
          <w:numId w:val="90"/>
        </w:numPr>
        <w:tabs>
          <w:tab w:val="clear" w:pos="360"/>
        </w:tabs>
        <w:ind w:left="720" w:hanging="720"/>
        <w:rPr>
          <w:rStyle w:val="highlightable"/>
          <w:rFonts w:ascii="Arial" w:hAnsi="Arial" w:cs="Arial"/>
        </w:rPr>
      </w:pPr>
      <w:r w:rsidRPr="006443DA">
        <w:rPr>
          <w:rStyle w:val="highlightable"/>
          <w:rFonts w:ascii="Arial" w:hAnsi="Arial" w:cs="Arial"/>
        </w:rPr>
        <w:t xml:space="preserve">Notification that their responses, and the </w:t>
      </w:r>
      <w:r w:rsidR="000540DF" w:rsidRPr="00F40420">
        <w:rPr>
          <w:rFonts w:ascii="Arial" w:hAnsi="Arial" w:cs="Arial"/>
        </w:rPr>
        <w:t>Inspector General</w:t>
      </w:r>
      <w:r w:rsidRPr="006443DA">
        <w:rPr>
          <w:rStyle w:val="highlightable"/>
          <w:rFonts w:ascii="Arial" w:hAnsi="Arial" w:cs="Arial"/>
        </w:rPr>
        <w:t>'s rebuttal to the response, if any, will be included in the final investigative report.</w:t>
      </w:r>
    </w:p>
    <w:p w:rsidR="001E0987" w:rsidRPr="00F40420" w:rsidRDefault="001E0987" w:rsidP="001E0987">
      <w:pPr>
        <w:pStyle w:val="ListParagraph"/>
        <w:rPr>
          <w:rFonts w:ascii="Arial" w:hAnsi="Arial" w:cs="Arial"/>
        </w:rPr>
      </w:pPr>
    </w:p>
    <w:p w:rsidR="00192291" w:rsidRDefault="00F079CC" w:rsidP="005346D6">
      <w:pPr>
        <w:numPr>
          <w:ilvl w:val="0"/>
          <w:numId w:val="69"/>
        </w:numPr>
        <w:tabs>
          <w:tab w:val="clear" w:pos="360"/>
        </w:tabs>
        <w:ind w:left="720" w:hanging="720"/>
        <w:rPr>
          <w:rStyle w:val="highlightable"/>
          <w:rFonts w:ascii="Arial" w:hAnsi="Arial" w:cs="Arial"/>
          <w:b/>
        </w:rPr>
      </w:pPr>
      <w:r w:rsidRPr="00A11E49">
        <w:rPr>
          <w:rStyle w:val="highlightable"/>
          <w:rFonts w:ascii="Arial" w:hAnsi="Arial" w:cs="Arial"/>
          <w:b/>
        </w:rPr>
        <w:t xml:space="preserve">Proofs of Compliance </w:t>
      </w:r>
    </w:p>
    <w:p w:rsidR="001E0987" w:rsidRDefault="001E0987" w:rsidP="001E0987">
      <w:pPr>
        <w:ind w:left="720"/>
        <w:rPr>
          <w:rFonts w:ascii="Arial" w:hAnsi="Arial" w:cs="Arial"/>
          <w:b/>
        </w:rPr>
      </w:pPr>
    </w:p>
    <w:p w:rsidR="00F079CC" w:rsidRPr="00A759A9" w:rsidRDefault="00F079CC" w:rsidP="00446A8D">
      <w:pPr>
        <w:numPr>
          <w:ilvl w:val="1"/>
          <w:numId w:val="50"/>
        </w:numPr>
        <w:tabs>
          <w:tab w:val="clear" w:pos="1440"/>
        </w:tabs>
        <w:ind w:left="720" w:hanging="720"/>
        <w:rPr>
          <w:rFonts w:ascii="Arial" w:hAnsi="Arial" w:cs="Arial"/>
        </w:rPr>
      </w:pPr>
      <w:r w:rsidRPr="00A759A9">
        <w:rPr>
          <w:rStyle w:val="highlightable"/>
          <w:rFonts w:ascii="Arial" w:hAnsi="Arial" w:cs="Arial"/>
        </w:rPr>
        <w:t xml:space="preserve">Written </w:t>
      </w:r>
      <w:r w:rsidRPr="00A11E49">
        <w:rPr>
          <w:rFonts w:ascii="Arial" w:hAnsi="Arial" w:cs="Arial"/>
        </w:rPr>
        <w:t>directive</w:t>
      </w:r>
      <w:r w:rsidRPr="00A759A9">
        <w:rPr>
          <w:rStyle w:val="highlightable"/>
          <w:rFonts w:ascii="Arial" w:hAnsi="Arial" w:cs="Arial"/>
        </w:rPr>
        <w:t xml:space="preserve"> addressing elements of the standard. (Qty Initial: 1) (Qty Reaccred: 1)</w:t>
      </w:r>
    </w:p>
    <w:p w:rsidR="00F079CC" w:rsidRDefault="00F079CC" w:rsidP="00446A8D">
      <w:pPr>
        <w:numPr>
          <w:ilvl w:val="1"/>
          <w:numId w:val="50"/>
        </w:numPr>
        <w:tabs>
          <w:tab w:val="clear" w:pos="1440"/>
        </w:tabs>
        <w:ind w:left="720" w:hanging="720"/>
        <w:rPr>
          <w:rStyle w:val="highlightable"/>
          <w:rFonts w:ascii="Arial" w:hAnsi="Arial" w:cs="Arial"/>
        </w:rPr>
      </w:pPr>
      <w:r w:rsidRPr="00A759A9">
        <w:rPr>
          <w:rStyle w:val="highlightable"/>
          <w:rFonts w:ascii="Arial" w:hAnsi="Arial" w:cs="Arial"/>
        </w:rPr>
        <w:t xml:space="preserve">Proof of notifications. (Qty Initial: 1 each bullet) (Qty Reaccred: 1 each bullet </w:t>
      </w:r>
      <w:r>
        <w:rPr>
          <w:rStyle w:val="highlightable"/>
          <w:rFonts w:ascii="Arial" w:hAnsi="Arial" w:cs="Arial"/>
        </w:rPr>
        <w:t>for each year</w:t>
      </w:r>
      <w:r w:rsidRPr="00A759A9">
        <w:rPr>
          <w:rStyle w:val="highlightable"/>
          <w:rFonts w:ascii="Arial" w:hAnsi="Arial" w:cs="Arial"/>
        </w:rPr>
        <w:t>)</w:t>
      </w:r>
    </w:p>
    <w:p w:rsidR="001E0987" w:rsidRPr="00A759A9" w:rsidRDefault="001E0987" w:rsidP="001E0987">
      <w:pPr>
        <w:ind w:left="720"/>
        <w:rPr>
          <w:rFonts w:ascii="Arial" w:hAnsi="Arial" w:cs="Arial"/>
        </w:rPr>
      </w:pPr>
    </w:p>
    <w:p w:rsidR="00192291" w:rsidRDefault="00F079CC" w:rsidP="005346D6">
      <w:pPr>
        <w:numPr>
          <w:ilvl w:val="0"/>
          <w:numId w:val="69"/>
        </w:numPr>
        <w:tabs>
          <w:tab w:val="clear" w:pos="360"/>
        </w:tabs>
        <w:ind w:left="720" w:hanging="720"/>
        <w:rPr>
          <w:rStyle w:val="highlightable"/>
          <w:rFonts w:ascii="Arial" w:hAnsi="Arial" w:cs="Arial"/>
          <w:b/>
        </w:rPr>
      </w:pPr>
      <w:r w:rsidRPr="00A11E49">
        <w:rPr>
          <w:rStyle w:val="highlightable"/>
          <w:rFonts w:ascii="Arial" w:hAnsi="Arial" w:cs="Arial"/>
          <w:b/>
        </w:rPr>
        <w:t>Required References</w:t>
      </w:r>
    </w:p>
    <w:p w:rsidR="001E0987" w:rsidRDefault="001E0987" w:rsidP="001E0987">
      <w:pPr>
        <w:ind w:left="720"/>
        <w:rPr>
          <w:rStyle w:val="highlightable"/>
          <w:rFonts w:ascii="Arial" w:hAnsi="Arial" w:cs="Arial"/>
          <w:b/>
        </w:rPr>
      </w:pPr>
    </w:p>
    <w:p w:rsidR="00192291" w:rsidRDefault="00F079CC" w:rsidP="005346D6">
      <w:pPr>
        <w:numPr>
          <w:ilvl w:val="0"/>
          <w:numId w:val="69"/>
        </w:numPr>
        <w:tabs>
          <w:tab w:val="clear" w:pos="360"/>
        </w:tabs>
        <w:ind w:left="720" w:hanging="720"/>
        <w:rPr>
          <w:rStyle w:val="Hyperlink"/>
          <w:rFonts w:ascii="Arial" w:hAnsi="Arial" w:cs="Arial"/>
          <w:b/>
          <w:color w:val="auto"/>
          <w:u w:val="none"/>
        </w:rPr>
      </w:pPr>
      <w:r w:rsidRPr="00A11E49">
        <w:rPr>
          <w:rStyle w:val="highlightable"/>
          <w:rFonts w:ascii="Arial" w:hAnsi="Arial" w:cs="Arial"/>
          <w:b/>
        </w:rPr>
        <w:t xml:space="preserve">Assessor </w:t>
      </w:r>
      <w:r w:rsidRPr="00A11E49">
        <w:rPr>
          <w:rFonts w:ascii="Arial" w:hAnsi="Arial" w:cs="Arial"/>
          <w:b/>
        </w:rPr>
        <w:t>Guidelines</w:t>
      </w:r>
    </w:p>
    <w:p w:rsidR="00F079CC" w:rsidRPr="00A11E49" w:rsidRDefault="00F079CC" w:rsidP="001E0987">
      <w:pPr>
        <w:rPr>
          <w:rFonts w:ascii="Arial" w:hAnsi="Arial" w:cs="Arial"/>
          <w:b/>
        </w:rPr>
      </w:pPr>
    </w:p>
    <w:p w:rsidR="00192291" w:rsidRDefault="00F079CC" w:rsidP="005346D6">
      <w:pPr>
        <w:numPr>
          <w:ilvl w:val="0"/>
          <w:numId w:val="69"/>
        </w:numPr>
        <w:tabs>
          <w:tab w:val="clear" w:pos="360"/>
        </w:tabs>
        <w:ind w:left="720" w:hanging="720"/>
        <w:rPr>
          <w:rStyle w:val="highlightable"/>
          <w:rFonts w:ascii="Arial" w:hAnsi="Arial" w:cs="Arial"/>
          <w:b/>
        </w:rPr>
      </w:pPr>
      <w:r w:rsidRPr="00A11E49">
        <w:rPr>
          <w:rFonts w:ascii="Arial" w:hAnsi="Arial" w:cs="Arial"/>
          <w:b/>
        </w:rPr>
        <w:t>Accreditation</w:t>
      </w:r>
      <w:r w:rsidRPr="00A11E49">
        <w:rPr>
          <w:rStyle w:val="highlightable"/>
          <w:rFonts w:ascii="Arial" w:hAnsi="Arial" w:cs="Arial"/>
          <w:b/>
        </w:rPr>
        <w:t xml:space="preserve"> Manager Notes</w:t>
      </w:r>
    </w:p>
    <w:p w:rsidR="00F079CC" w:rsidRDefault="00F079CC" w:rsidP="00F079CC">
      <w:pPr>
        <w:rPr>
          <w:rStyle w:val="highlightable"/>
          <w:rFonts w:ascii="Arial" w:hAnsi="Arial" w:cs="Arial"/>
          <w:b/>
        </w:rPr>
      </w:pPr>
    </w:p>
    <w:p w:rsidR="005C125E" w:rsidRPr="0065009B" w:rsidRDefault="005C125E" w:rsidP="005C125E">
      <w:pPr>
        <w:rPr>
          <w:rFonts w:ascii="Arial" w:hAnsi="Arial" w:cs="Arial"/>
        </w:rPr>
      </w:pPr>
      <w:r w:rsidRPr="0065009B">
        <w:rPr>
          <w:rFonts w:ascii="Arial" w:hAnsi="Arial" w:cs="Arial"/>
        </w:rPr>
        <w:t>Entities contracting with non-state agencies must be defined by the agency.</w:t>
      </w:r>
    </w:p>
    <w:p w:rsidR="00F079CC" w:rsidRDefault="00F079CC">
      <w:pPr>
        <w:rPr>
          <w:rStyle w:val="highlightable"/>
          <w:rFonts w:ascii="Arial" w:hAnsi="Arial" w:cs="Arial"/>
        </w:rPr>
      </w:pPr>
    </w:p>
    <w:p w:rsidR="006443DA" w:rsidRDefault="006443DA">
      <w:pPr>
        <w:rPr>
          <w:rStyle w:val="highlightable"/>
          <w:rFonts w:ascii="Arial" w:hAnsi="Arial" w:cs="Arial"/>
        </w:rPr>
      </w:pPr>
    </w:p>
    <w:p w:rsidR="006443DA" w:rsidRDefault="006443DA">
      <w:pPr>
        <w:rPr>
          <w:rStyle w:val="highlightable"/>
          <w:rFonts w:ascii="Arial" w:hAnsi="Arial" w:cs="Arial"/>
        </w:rPr>
      </w:pPr>
    </w:p>
    <w:p w:rsidR="006443DA" w:rsidRDefault="006443DA">
      <w:pPr>
        <w:rPr>
          <w:rStyle w:val="highlightable"/>
          <w:rFonts w:ascii="Arial" w:hAnsi="Arial" w:cs="Arial"/>
        </w:rPr>
      </w:pPr>
    </w:p>
    <w:p w:rsidR="006443DA" w:rsidRDefault="006443DA">
      <w:pPr>
        <w:rPr>
          <w:rStyle w:val="highlightable"/>
          <w:rFonts w:ascii="Arial" w:hAnsi="Arial" w:cs="Arial"/>
        </w:rPr>
      </w:pPr>
    </w:p>
    <w:p w:rsidR="006443DA" w:rsidRDefault="006443DA">
      <w:pPr>
        <w:rPr>
          <w:rStyle w:val="highlightable"/>
          <w:rFonts w:ascii="Arial" w:hAnsi="Arial" w:cs="Arial"/>
        </w:rPr>
      </w:pPr>
    </w:p>
    <w:p w:rsidR="006443DA" w:rsidRDefault="006443DA">
      <w:pPr>
        <w:rPr>
          <w:rFonts w:ascii="Arial" w:hAnsi="Arial" w:cs="Arial"/>
        </w:rPr>
      </w:pPr>
    </w:p>
    <w:p w:rsidR="00F079CC" w:rsidRDefault="00F079CC">
      <w:pPr>
        <w:rPr>
          <w:rFonts w:ascii="Arial" w:hAnsi="Arial" w:cs="Arial"/>
        </w:rPr>
      </w:pPr>
    </w:p>
    <w:p w:rsidR="00F079CC" w:rsidRDefault="00F079CC">
      <w:pPr>
        <w:rPr>
          <w:rFonts w:ascii="Arial" w:hAnsi="Arial" w:cs="Arial"/>
        </w:rPr>
      </w:pPr>
    </w:p>
    <w:p w:rsidR="00F079CC" w:rsidRDefault="00F079CC">
      <w:pPr>
        <w:rPr>
          <w:rFonts w:ascii="Arial" w:hAnsi="Arial" w:cs="Arial"/>
        </w:rPr>
      </w:pPr>
    </w:p>
    <w:p w:rsidR="00F079CC" w:rsidRDefault="00F079CC">
      <w:pPr>
        <w:rPr>
          <w:rFonts w:ascii="Arial" w:hAnsi="Arial" w:cs="Arial"/>
        </w:rPr>
      </w:pPr>
    </w:p>
    <w:p w:rsidR="00F079CC" w:rsidRDefault="00F079CC">
      <w:pPr>
        <w:rPr>
          <w:rFonts w:ascii="Arial" w:hAnsi="Arial" w:cs="Arial"/>
        </w:rPr>
      </w:pPr>
    </w:p>
    <w:p w:rsidR="00F079CC" w:rsidRDefault="00F079CC">
      <w:pPr>
        <w:rPr>
          <w:rFonts w:ascii="Arial" w:hAnsi="Arial" w:cs="Arial"/>
        </w:rPr>
      </w:pPr>
    </w:p>
    <w:p w:rsidR="00F079CC" w:rsidRDefault="00F079CC">
      <w:pPr>
        <w:rPr>
          <w:rFonts w:ascii="Arial" w:hAnsi="Arial" w:cs="Arial"/>
        </w:rPr>
      </w:pPr>
    </w:p>
    <w:p w:rsidR="00F079CC" w:rsidRDefault="00F079CC">
      <w:pPr>
        <w:rPr>
          <w:rFonts w:ascii="Arial" w:hAnsi="Arial" w:cs="Arial"/>
        </w:rPr>
      </w:pPr>
    </w:p>
    <w:p w:rsidR="001E0987" w:rsidRDefault="001E0987">
      <w:pPr>
        <w:rPr>
          <w:rFonts w:ascii="Arial" w:hAnsi="Arial" w:cs="Arial"/>
          <w:b/>
        </w:rPr>
      </w:pPr>
      <w:r>
        <w:rPr>
          <w:rFonts w:ascii="Arial" w:hAnsi="Arial" w:cs="Arial"/>
          <w:b/>
        </w:rPr>
        <w:br w:type="page"/>
      </w:r>
    </w:p>
    <w:p w:rsidR="007534A7" w:rsidRDefault="007534A7">
      <w:pPr>
        <w:rPr>
          <w:rFonts w:ascii="Arial" w:hAnsi="Arial" w:cs="Arial"/>
          <w:b/>
        </w:rPr>
      </w:pPr>
      <w:r>
        <w:rPr>
          <w:rFonts w:ascii="Arial" w:hAnsi="Arial" w:cs="Arial"/>
          <w:b/>
        </w:rPr>
        <w:lastRenderedPageBreak/>
        <w:t>Contractor Employee Investigation Notification for State Agency Offices of Inspectors General</w:t>
      </w:r>
    </w:p>
    <w:p w:rsidR="007534A7" w:rsidRDefault="007534A7">
      <w:pPr>
        <w:rPr>
          <w:rFonts w:ascii="Arial" w:hAnsi="Arial" w:cs="Arial"/>
          <w:b/>
        </w:rPr>
      </w:pPr>
    </w:p>
    <w:p w:rsidR="008B7081" w:rsidRDefault="007838FF">
      <w:pPr>
        <w:rPr>
          <w:rStyle w:val="description"/>
          <w:rFonts w:ascii="Arial" w:hAnsi="Arial" w:cs="Arial"/>
        </w:rPr>
      </w:pPr>
      <w:r w:rsidRPr="008B7081">
        <w:rPr>
          <w:rFonts w:ascii="Arial" w:hAnsi="Arial" w:cs="Arial"/>
          <w:b/>
        </w:rPr>
        <w:t>7</w:t>
      </w:r>
      <w:r w:rsidR="003250AD" w:rsidRPr="008B7081">
        <w:rPr>
          <w:rFonts w:ascii="Arial" w:hAnsi="Arial" w:cs="Arial"/>
          <w:b/>
        </w:rPr>
        <w:t>.0</w:t>
      </w:r>
      <w:r w:rsidR="00DD0E1D">
        <w:rPr>
          <w:rFonts w:ascii="Arial" w:hAnsi="Arial" w:cs="Arial"/>
          <w:b/>
        </w:rPr>
        <w:t>3</w:t>
      </w:r>
      <w:r w:rsidR="003250AD" w:rsidRPr="008B7081">
        <w:rPr>
          <w:rFonts w:ascii="Arial" w:hAnsi="Arial" w:cs="Arial"/>
          <w:b/>
        </w:rPr>
        <w:t>M</w:t>
      </w:r>
      <w:r w:rsidR="003250AD" w:rsidRPr="00A759A9">
        <w:rPr>
          <w:rFonts w:ascii="Arial" w:hAnsi="Arial" w:cs="Arial"/>
        </w:rPr>
        <w:t xml:space="preserve"> </w:t>
      </w:r>
    </w:p>
    <w:p w:rsidR="003250AD" w:rsidRPr="00A759A9" w:rsidRDefault="003250AD" w:rsidP="008B7081">
      <w:pPr>
        <w:rPr>
          <w:rFonts w:ascii="Arial" w:hAnsi="Arial" w:cs="Arial"/>
        </w:rPr>
      </w:pPr>
      <w:r w:rsidRPr="00A759A9">
        <w:rPr>
          <w:rStyle w:val="description"/>
          <w:rFonts w:ascii="Arial" w:hAnsi="Arial" w:cs="Arial"/>
        </w:rPr>
        <w:t xml:space="preserve">A </w:t>
      </w:r>
      <w:r>
        <w:rPr>
          <w:rStyle w:val="description"/>
          <w:rFonts w:ascii="Arial" w:hAnsi="Arial" w:cs="Arial"/>
        </w:rPr>
        <w:t xml:space="preserve">written </w:t>
      </w:r>
      <w:r w:rsidRPr="00AF43C2">
        <w:rPr>
          <w:rFonts w:ascii="Arial" w:hAnsi="Arial" w:cs="Arial"/>
        </w:rPr>
        <w:t>directive</w:t>
      </w:r>
      <w:r w:rsidRPr="00A759A9">
        <w:rPr>
          <w:rStyle w:val="description"/>
          <w:rFonts w:ascii="Arial" w:hAnsi="Arial" w:cs="Arial"/>
        </w:rPr>
        <w:t xml:space="preserve"> requires </w:t>
      </w:r>
      <w:r w:rsidRPr="00AF43C2">
        <w:rPr>
          <w:rFonts w:ascii="Arial" w:hAnsi="Arial" w:cs="Arial"/>
        </w:rPr>
        <w:t>individuals substantially affected</w:t>
      </w:r>
      <w:r w:rsidRPr="00A759A9">
        <w:rPr>
          <w:rStyle w:val="description"/>
          <w:rFonts w:ascii="Arial" w:hAnsi="Arial" w:cs="Arial"/>
        </w:rPr>
        <w:t xml:space="preserve"> by the findings, conclusions</w:t>
      </w:r>
      <w:r w:rsidR="00627BDF">
        <w:rPr>
          <w:rStyle w:val="description"/>
          <w:rFonts w:ascii="Arial" w:hAnsi="Arial" w:cs="Arial"/>
        </w:rPr>
        <w:t>,</w:t>
      </w:r>
      <w:r w:rsidRPr="00A759A9">
        <w:rPr>
          <w:rStyle w:val="description"/>
          <w:rFonts w:ascii="Arial" w:hAnsi="Arial" w:cs="Arial"/>
        </w:rPr>
        <w:t xml:space="preserve"> or recommendations of a</w:t>
      </w:r>
      <w:r w:rsidR="00DD0E1D">
        <w:rPr>
          <w:rStyle w:val="description"/>
          <w:rFonts w:ascii="Arial" w:hAnsi="Arial" w:cs="Arial"/>
        </w:rPr>
        <w:t xml:space="preserve"> state agency</w:t>
      </w:r>
      <w:r w:rsidRPr="00A759A9">
        <w:rPr>
          <w:rStyle w:val="description"/>
          <w:rFonts w:ascii="Arial" w:hAnsi="Arial" w:cs="Arial"/>
        </w:rPr>
        <w:t xml:space="preserve"> </w:t>
      </w:r>
      <w:r w:rsidR="00B92A6E">
        <w:rPr>
          <w:rStyle w:val="description"/>
          <w:rFonts w:ascii="Arial" w:hAnsi="Arial" w:cs="Arial"/>
        </w:rPr>
        <w:t xml:space="preserve">Office of </w:t>
      </w:r>
      <w:r w:rsidRPr="00AF43C2">
        <w:rPr>
          <w:rFonts w:ascii="Arial" w:hAnsi="Arial" w:cs="Arial"/>
        </w:rPr>
        <w:t>Inspector General</w:t>
      </w:r>
      <w:r w:rsidRPr="00A759A9">
        <w:rPr>
          <w:rStyle w:val="description"/>
          <w:rFonts w:ascii="Arial" w:hAnsi="Arial" w:cs="Arial"/>
        </w:rPr>
        <w:t xml:space="preserve"> investigation, but </w:t>
      </w:r>
      <w:r w:rsidR="00627BDF">
        <w:rPr>
          <w:rStyle w:val="description"/>
          <w:rFonts w:ascii="Arial" w:hAnsi="Arial" w:cs="Arial"/>
        </w:rPr>
        <w:t xml:space="preserve">who are </w:t>
      </w:r>
      <w:r w:rsidRPr="00A759A9">
        <w:rPr>
          <w:rStyle w:val="description"/>
          <w:rFonts w:ascii="Arial" w:hAnsi="Arial" w:cs="Arial"/>
        </w:rPr>
        <w:t xml:space="preserve">not currently afforded an existing right to an independent review </w:t>
      </w:r>
      <w:r w:rsidRPr="00AF43C2">
        <w:rPr>
          <w:rFonts w:ascii="Arial" w:hAnsi="Arial" w:cs="Arial"/>
        </w:rPr>
        <w:t>process</w:t>
      </w:r>
      <w:r w:rsidR="00063EF3">
        <w:rPr>
          <w:rFonts w:ascii="Arial" w:hAnsi="Arial" w:cs="Arial"/>
        </w:rPr>
        <w:t>, are provided the following information</w:t>
      </w:r>
      <w:r w:rsidRPr="00A759A9">
        <w:rPr>
          <w:rStyle w:val="description"/>
          <w:rFonts w:ascii="Arial" w:hAnsi="Arial" w:cs="Arial"/>
        </w:rPr>
        <w:t>:</w:t>
      </w:r>
    </w:p>
    <w:p w:rsidR="003250AD" w:rsidRPr="00AF43C2" w:rsidRDefault="003250AD" w:rsidP="00446A8D">
      <w:pPr>
        <w:numPr>
          <w:ilvl w:val="0"/>
          <w:numId w:val="49"/>
        </w:numPr>
        <w:tabs>
          <w:tab w:val="clear" w:pos="720"/>
        </w:tabs>
        <w:spacing w:before="100" w:beforeAutospacing="1" w:after="100" w:afterAutospacing="1"/>
        <w:ind w:hanging="720"/>
        <w:rPr>
          <w:rFonts w:ascii="Arial" w:hAnsi="Arial" w:cs="Arial"/>
          <w:b/>
        </w:rPr>
      </w:pPr>
      <w:r w:rsidRPr="00AF43C2">
        <w:rPr>
          <w:rStyle w:val="highlightable"/>
          <w:rFonts w:ascii="Arial" w:hAnsi="Arial" w:cs="Arial"/>
          <w:b/>
        </w:rPr>
        <w:t>Bullets</w:t>
      </w:r>
    </w:p>
    <w:p w:rsidR="003250AD" w:rsidRPr="00A759A9" w:rsidRDefault="003250AD" w:rsidP="005346D6">
      <w:pPr>
        <w:numPr>
          <w:ilvl w:val="1"/>
          <w:numId w:val="91"/>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Investigative findings;</w:t>
      </w:r>
    </w:p>
    <w:p w:rsidR="003250AD" w:rsidRPr="00A759A9" w:rsidRDefault="003250AD" w:rsidP="005346D6">
      <w:pPr>
        <w:numPr>
          <w:ilvl w:val="1"/>
          <w:numId w:val="91"/>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Notification in writing that they may submit a written response within timeframes specified by statute after receipt of the findings; and</w:t>
      </w:r>
    </w:p>
    <w:p w:rsidR="003250AD" w:rsidRPr="00A759A9" w:rsidRDefault="003250AD" w:rsidP="005346D6">
      <w:pPr>
        <w:numPr>
          <w:ilvl w:val="1"/>
          <w:numId w:val="91"/>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 xml:space="preserve">Notification that their responses, and the </w:t>
      </w:r>
      <w:r w:rsidRPr="00AF43C2">
        <w:rPr>
          <w:rFonts w:ascii="Arial" w:hAnsi="Arial" w:cs="Arial"/>
        </w:rPr>
        <w:t>Inspector General</w:t>
      </w:r>
      <w:r w:rsidRPr="00A759A9">
        <w:rPr>
          <w:rStyle w:val="highlightable"/>
          <w:rFonts w:ascii="Arial" w:hAnsi="Arial" w:cs="Arial"/>
        </w:rPr>
        <w:t>'s rebuttal to the response, if any, will be included in the final investigative report.</w:t>
      </w:r>
    </w:p>
    <w:p w:rsidR="003250AD" w:rsidRPr="00AF43C2" w:rsidRDefault="003250AD" w:rsidP="00446A8D">
      <w:pPr>
        <w:numPr>
          <w:ilvl w:val="0"/>
          <w:numId w:val="49"/>
        </w:numPr>
        <w:tabs>
          <w:tab w:val="clear" w:pos="720"/>
        </w:tabs>
        <w:spacing w:before="100" w:beforeAutospacing="1" w:after="100" w:afterAutospacing="1"/>
        <w:ind w:hanging="720"/>
        <w:rPr>
          <w:rFonts w:ascii="Arial" w:hAnsi="Arial" w:cs="Arial"/>
          <w:b/>
        </w:rPr>
      </w:pPr>
      <w:r w:rsidRPr="00AF43C2">
        <w:rPr>
          <w:rStyle w:val="highlightable"/>
          <w:rFonts w:ascii="Arial" w:hAnsi="Arial" w:cs="Arial"/>
          <w:b/>
        </w:rPr>
        <w:t xml:space="preserve">Proofs of Compliance </w:t>
      </w:r>
    </w:p>
    <w:p w:rsidR="003250AD" w:rsidRPr="00A759A9" w:rsidRDefault="003250AD" w:rsidP="00446A8D">
      <w:pPr>
        <w:numPr>
          <w:ilvl w:val="1"/>
          <w:numId w:val="51"/>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 xml:space="preserve">Written </w:t>
      </w:r>
      <w:r w:rsidRPr="00AF43C2">
        <w:rPr>
          <w:rFonts w:ascii="Arial" w:hAnsi="Arial" w:cs="Arial"/>
        </w:rPr>
        <w:t>directive</w:t>
      </w:r>
      <w:r w:rsidRPr="00A759A9">
        <w:rPr>
          <w:rStyle w:val="highlightable"/>
          <w:rFonts w:ascii="Arial" w:hAnsi="Arial" w:cs="Arial"/>
        </w:rPr>
        <w:t xml:space="preserve"> addressing elements of the standard. (Qty Initial: 1) (Qty Reaccred: 1)</w:t>
      </w:r>
    </w:p>
    <w:p w:rsidR="003250AD" w:rsidRPr="00A759A9" w:rsidRDefault="003250AD" w:rsidP="00446A8D">
      <w:pPr>
        <w:numPr>
          <w:ilvl w:val="1"/>
          <w:numId w:val="51"/>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 xml:space="preserve">Proof of notifications. (Qty Initial: 1 each bullet) (Qty Reaccred: 1 each bullet </w:t>
      </w:r>
      <w:r w:rsidR="00A57E50">
        <w:rPr>
          <w:rStyle w:val="highlightable"/>
          <w:rFonts w:ascii="Arial" w:hAnsi="Arial" w:cs="Arial"/>
        </w:rPr>
        <w:t xml:space="preserve"> </w:t>
      </w:r>
      <w:r>
        <w:rPr>
          <w:rStyle w:val="highlightable"/>
          <w:rFonts w:ascii="Arial" w:hAnsi="Arial" w:cs="Arial"/>
        </w:rPr>
        <w:t>for each year</w:t>
      </w:r>
      <w:r w:rsidRPr="00A759A9">
        <w:rPr>
          <w:rStyle w:val="highlightable"/>
          <w:rFonts w:ascii="Arial" w:hAnsi="Arial" w:cs="Arial"/>
        </w:rPr>
        <w:t>)</w:t>
      </w:r>
    </w:p>
    <w:p w:rsidR="003250AD" w:rsidRPr="00AF43C2" w:rsidRDefault="003250AD" w:rsidP="00446A8D">
      <w:pPr>
        <w:numPr>
          <w:ilvl w:val="0"/>
          <w:numId w:val="49"/>
        </w:numPr>
        <w:tabs>
          <w:tab w:val="clear" w:pos="720"/>
        </w:tabs>
        <w:spacing w:before="100" w:beforeAutospacing="1" w:after="100" w:afterAutospacing="1"/>
        <w:ind w:hanging="720"/>
        <w:rPr>
          <w:rStyle w:val="highlightable"/>
          <w:rFonts w:ascii="Arial" w:hAnsi="Arial" w:cs="Arial"/>
          <w:b/>
        </w:rPr>
      </w:pPr>
      <w:r w:rsidRPr="00AF43C2">
        <w:rPr>
          <w:rStyle w:val="highlightable"/>
          <w:rFonts w:ascii="Arial" w:hAnsi="Arial" w:cs="Arial"/>
          <w:b/>
        </w:rPr>
        <w:t>Required References</w:t>
      </w:r>
    </w:p>
    <w:p w:rsidR="003250AD" w:rsidRPr="001E0987" w:rsidRDefault="003250AD" w:rsidP="001E0987">
      <w:pPr>
        <w:spacing w:before="100" w:beforeAutospacing="1" w:after="100" w:afterAutospacing="1"/>
        <w:rPr>
          <w:rStyle w:val="highlightable"/>
          <w:rFonts w:ascii="Arial" w:hAnsi="Arial" w:cs="Arial"/>
        </w:rPr>
      </w:pPr>
      <w:r w:rsidRPr="001E0987">
        <w:rPr>
          <w:rStyle w:val="highlightable"/>
          <w:rFonts w:ascii="Arial" w:hAnsi="Arial" w:cs="Arial"/>
        </w:rPr>
        <w:t>Florida Statute 20.055</w:t>
      </w:r>
    </w:p>
    <w:p w:rsidR="003250AD" w:rsidRPr="00AF43C2" w:rsidRDefault="003250AD" w:rsidP="00446A8D">
      <w:pPr>
        <w:numPr>
          <w:ilvl w:val="0"/>
          <w:numId w:val="49"/>
        </w:numPr>
        <w:tabs>
          <w:tab w:val="clear" w:pos="720"/>
        </w:tabs>
        <w:ind w:hanging="720"/>
        <w:rPr>
          <w:rFonts w:ascii="Arial" w:hAnsi="Arial" w:cs="Arial"/>
          <w:b/>
        </w:rPr>
      </w:pPr>
      <w:r w:rsidRPr="00AF43C2">
        <w:rPr>
          <w:rStyle w:val="highlightable"/>
          <w:rFonts w:ascii="Arial" w:hAnsi="Arial" w:cs="Arial"/>
          <w:b/>
        </w:rPr>
        <w:t xml:space="preserve">Assessor </w:t>
      </w:r>
      <w:r w:rsidRPr="00AF43C2">
        <w:rPr>
          <w:rFonts w:ascii="Arial" w:hAnsi="Arial" w:cs="Arial"/>
          <w:b/>
        </w:rPr>
        <w:t>Guidelines</w:t>
      </w:r>
    </w:p>
    <w:p w:rsidR="007838FF" w:rsidRPr="00AF43C2" w:rsidRDefault="007838FF" w:rsidP="00AF43C2">
      <w:pPr>
        <w:rPr>
          <w:rFonts w:ascii="Arial" w:hAnsi="Arial" w:cs="Arial"/>
        </w:rPr>
      </w:pPr>
    </w:p>
    <w:p w:rsidR="007838FF" w:rsidRPr="00AF43C2" w:rsidRDefault="003250AD" w:rsidP="00446A8D">
      <w:pPr>
        <w:numPr>
          <w:ilvl w:val="0"/>
          <w:numId w:val="49"/>
        </w:numPr>
        <w:tabs>
          <w:tab w:val="clear" w:pos="720"/>
        </w:tabs>
        <w:ind w:hanging="720"/>
        <w:rPr>
          <w:rStyle w:val="highlightable"/>
          <w:rFonts w:ascii="Arial" w:hAnsi="Arial" w:cs="Arial"/>
          <w:b/>
        </w:rPr>
      </w:pPr>
      <w:r w:rsidRPr="00AF43C2">
        <w:rPr>
          <w:rFonts w:ascii="Arial" w:hAnsi="Arial" w:cs="Arial"/>
          <w:b/>
        </w:rPr>
        <w:t>Accreditation</w:t>
      </w:r>
      <w:r w:rsidRPr="00AF43C2">
        <w:rPr>
          <w:rStyle w:val="highlightable"/>
          <w:rFonts w:ascii="Arial" w:hAnsi="Arial" w:cs="Arial"/>
          <w:b/>
        </w:rPr>
        <w:t xml:space="preserve"> Manager Notes</w:t>
      </w:r>
    </w:p>
    <w:p w:rsidR="008B7081" w:rsidRDefault="008B7081" w:rsidP="008B7081">
      <w:pPr>
        <w:rPr>
          <w:rStyle w:val="highlightable"/>
          <w:rFonts w:ascii="Arial" w:hAnsi="Arial" w:cs="Arial"/>
        </w:rPr>
      </w:pPr>
    </w:p>
    <w:p w:rsidR="003250AD" w:rsidRPr="00627BDF" w:rsidRDefault="003250AD" w:rsidP="00AF43C2">
      <w:pPr>
        <w:rPr>
          <w:rFonts w:ascii="Arial" w:hAnsi="Arial" w:cs="Arial"/>
        </w:rPr>
      </w:pPr>
      <w:r w:rsidRPr="00627BDF">
        <w:rPr>
          <w:rFonts w:ascii="Arial" w:hAnsi="Arial" w:cs="Arial"/>
        </w:rPr>
        <w:br w:type="page"/>
      </w:r>
    </w:p>
    <w:p w:rsidR="003250AD" w:rsidRPr="005C2945" w:rsidRDefault="003250AD">
      <w:pPr>
        <w:rPr>
          <w:rFonts w:ascii="Arial" w:hAnsi="Arial" w:cs="Arial"/>
        </w:rPr>
      </w:pPr>
    </w:p>
    <w:p w:rsidR="00DD0E1D" w:rsidRDefault="00DD0E1D" w:rsidP="00DD0E1D">
      <w:pPr>
        <w:rPr>
          <w:rFonts w:ascii="Arial" w:hAnsi="Arial" w:cs="Arial"/>
          <w:b/>
        </w:rPr>
      </w:pPr>
      <w:r>
        <w:rPr>
          <w:rFonts w:ascii="Arial" w:hAnsi="Arial" w:cs="Arial"/>
          <w:b/>
        </w:rPr>
        <w:t xml:space="preserve">Contractor </w:t>
      </w:r>
      <w:r w:rsidR="007534A7">
        <w:rPr>
          <w:rFonts w:ascii="Arial" w:hAnsi="Arial" w:cs="Arial"/>
          <w:b/>
        </w:rPr>
        <w:t xml:space="preserve">Employee </w:t>
      </w:r>
      <w:r>
        <w:rPr>
          <w:rFonts w:ascii="Arial" w:hAnsi="Arial" w:cs="Arial"/>
          <w:b/>
        </w:rPr>
        <w:t>Investigation Notification for Non-State Agency Offices of Inspectors General</w:t>
      </w:r>
    </w:p>
    <w:p w:rsidR="00DD0E1D" w:rsidRDefault="00DD0E1D" w:rsidP="00DD0E1D">
      <w:pPr>
        <w:rPr>
          <w:rFonts w:ascii="Arial" w:hAnsi="Arial" w:cs="Arial"/>
          <w:b/>
        </w:rPr>
      </w:pPr>
    </w:p>
    <w:p w:rsidR="00DD0E1D" w:rsidRDefault="00DD0E1D" w:rsidP="00DD0E1D">
      <w:pPr>
        <w:rPr>
          <w:rStyle w:val="description"/>
          <w:rFonts w:ascii="Arial" w:hAnsi="Arial" w:cs="Arial"/>
        </w:rPr>
      </w:pPr>
      <w:r w:rsidRPr="008B7081">
        <w:rPr>
          <w:rFonts w:ascii="Arial" w:hAnsi="Arial" w:cs="Arial"/>
          <w:b/>
        </w:rPr>
        <w:t>7</w:t>
      </w:r>
      <w:r>
        <w:rPr>
          <w:rFonts w:ascii="Arial" w:hAnsi="Arial" w:cs="Arial"/>
          <w:b/>
        </w:rPr>
        <w:t>.04</w:t>
      </w:r>
      <w:r w:rsidRPr="008B7081">
        <w:rPr>
          <w:rFonts w:ascii="Arial" w:hAnsi="Arial" w:cs="Arial"/>
          <w:b/>
        </w:rPr>
        <w:t>M</w:t>
      </w:r>
      <w:r w:rsidRPr="00A759A9">
        <w:rPr>
          <w:rFonts w:ascii="Arial" w:hAnsi="Arial" w:cs="Arial"/>
        </w:rPr>
        <w:t xml:space="preserve"> </w:t>
      </w:r>
    </w:p>
    <w:p w:rsidR="00DD0E1D" w:rsidRPr="00A759A9" w:rsidRDefault="00DD0E1D" w:rsidP="00DD0E1D">
      <w:pPr>
        <w:rPr>
          <w:rFonts w:ascii="Arial" w:hAnsi="Arial" w:cs="Arial"/>
        </w:rPr>
      </w:pPr>
      <w:r w:rsidRPr="00A759A9">
        <w:rPr>
          <w:rStyle w:val="description"/>
          <w:rFonts w:ascii="Arial" w:hAnsi="Arial" w:cs="Arial"/>
        </w:rPr>
        <w:t xml:space="preserve">A </w:t>
      </w:r>
      <w:r>
        <w:rPr>
          <w:rStyle w:val="description"/>
          <w:rFonts w:ascii="Arial" w:hAnsi="Arial" w:cs="Arial"/>
        </w:rPr>
        <w:t xml:space="preserve">written </w:t>
      </w:r>
      <w:r w:rsidRPr="00A11E49">
        <w:rPr>
          <w:rFonts w:ascii="Arial" w:hAnsi="Arial" w:cs="Arial"/>
        </w:rPr>
        <w:t>directive</w:t>
      </w:r>
      <w:r w:rsidRPr="00A759A9">
        <w:rPr>
          <w:rStyle w:val="description"/>
          <w:rFonts w:ascii="Arial" w:hAnsi="Arial" w:cs="Arial"/>
        </w:rPr>
        <w:t xml:space="preserve"> requires </w:t>
      </w:r>
      <w:r>
        <w:rPr>
          <w:rStyle w:val="description"/>
          <w:rFonts w:ascii="Arial" w:hAnsi="Arial" w:cs="Arial"/>
        </w:rPr>
        <w:t>individuals substantially affected by the findings, conclusions, or recommendations of a non-state agency Office of Inspector General investigation</w:t>
      </w:r>
      <w:r w:rsidR="00A57E50">
        <w:rPr>
          <w:rStyle w:val="description"/>
          <w:rFonts w:ascii="Arial" w:hAnsi="Arial" w:cs="Arial"/>
        </w:rPr>
        <w:t xml:space="preserve"> </w:t>
      </w:r>
      <w:r w:rsidRPr="00A759A9">
        <w:rPr>
          <w:rStyle w:val="description"/>
          <w:rFonts w:ascii="Arial" w:hAnsi="Arial" w:cs="Arial"/>
        </w:rPr>
        <w:t>are provided the following</w:t>
      </w:r>
      <w:r>
        <w:rPr>
          <w:rStyle w:val="description"/>
          <w:rFonts w:ascii="Arial" w:hAnsi="Arial" w:cs="Arial"/>
        </w:rPr>
        <w:t xml:space="preserve"> information</w:t>
      </w:r>
      <w:r w:rsidRPr="00A759A9">
        <w:rPr>
          <w:rStyle w:val="description"/>
          <w:rFonts w:ascii="Arial" w:hAnsi="Arial" w:cs="Arial"/>
        </w:rPr>
        <w:t>:</w:t>
      </w:r>
    </w:p>
    <w:p w:rsidR="00192291" w:rsidRDefault="00DD0E1D" w:rsidP="005346D6">
      <w:pPr>
        <w:numPr>
          <w:ilvl w:val="0"/>
          <w:numId w:val="70"/>
        </w:numPr>
        <w:tabs>
          <w:tab w:val="clear" w:pos="360"/>
        </w:tabs>
        <w:spacing w:before="100" w:beforeAutospacing="1" w:after="100" w:afterAutospacing="1"/>
        <w:ind w:left="720" w:hanging="720"/>
        <w:rPr>
          <w:rFonts w:ascii="Arial" w:hAnsi="Arial" w:cs="Arial"/>
          <w:b/>
        </w:rPr>
      </w:pPr>
      <w:r w:rsidRPr="00A11E49">
        <w:rPr>
          <w:rStyle w:val="highlightable"/>
          <w:rFonts w:ascii="Arial" w:hAnsi="Arial" w:cs="Arial"/>
          <w:b/>
        </w:rPr>
        <w:t>Bullets</w:t>
      </w:r>
    </w:p>
    <w:p w:rsidR="00192291" w:rsidRPr="00F40420" w:rsidRDefault="00DD0E1D" w:rsidP="005346D6">
      <w:pPr>
        <w:pStyle w:val="ListParagraph"/>
        <w:numPr>
          <w:ilvl w:val="0"/>
          <w:numId w:val="92"/>
        </w:numPr>
        <w:tabs>
          <w:tab w:val="clear" w:pos="360"/>
        </w:tabs>
        <w:spacing w:before="100" w:beforeAutospacing="1" w:after="100" w:afterAutospacing="1"/>
        <w:ind w:left="720" w:hanging="720"/>
        <w:rPr>
          <w:rFonts w:ascii="Arial" w:hAnsi="Arial" w:cs="Arial"/>
          <w:b/>
        </w:rPr>
      </w:pPr>
      <w:r w:rsidRPr="00DD0E1D">
        <w:rPr>
          <w:rStyle w:val="highlightable"/>
          <w:rFonts w:ascii="Arial" w:hAnsi="Arial" w:cs="Arial"/>
        </w:rPr>
        <w:t>Investigative findings;</w:t>
      </w:r>
    </w:p>
    <w:p w:rsidR="00192291" w:rsidRDefault="00DD0E1D" w:rsidP="005346D6">
      <w:pPr>
        <w:pStyle w:val="ListParagraph"/>
        <w:numPr>
          <w:ilvl w:val="0"/>
          <w:numId w:val="92"/>
        </w:numPr>
        <w:tabs>
          <w:tab w:val="clear" w:pos="360"/>
        </w:tabs>
        <w:spacing w:before="100" w:beforeAutospacing="1" w:after="100" w:afterAutospacing="1"/>
        <w:ind w:left="720" w:hanging="720"/>
        <w:rPr>
          <w:rFonts w:ascii="Arial" w:hAnsi="Arial" w:cs="Arial"/>
        </w:rPr>
      </w:pPr>
      <w:r w:rsidRPr="006443DA">
        <w:rPr>
          <w:rStyle w:val="highlightable"/>
          <w:rFonts w:ascii="Arial" w:hAnsi="Arial" w:cs="Arial"/>
        </w:rPr>
        <w:t>Notification in writing that they may submit a written response within specified timeframes after receipt of the findings; and</w:t>
      </w:r>
    </w:p>
    <w:p w:rsidR="00192291" w:rsidRDefault="00DD0E1D" w:rsidP="005346D6">
      <w:pPr>
        <w:pStyle w:val="ListParagraph"/>
        <w:numPr>
          <w:ilvl w:val="0"/>
          <w:numId w:val="92"/>
        </w:numPr>
        <w:tabs>
          <w:tab w:val="clear" w:pos="360"/>
        </w:tabs>
        <w:spacing w:before="100" w:beforeAutospacing="1" w:after="100" w:afterAutospacing="1"/>
        <w:ind w:left="720" w:hanging="720"/>
        <w:rPr>
          <w:rFonts w:ascii="Arial" w:hAnsi="Arial" w:cs="Arial"/>
        </w:rPr>
      </w:pPr>
      <w:r w:rsidRPr="006443DA">
        <w:rPr>
          <w:rStyle w:val="highlightable"/>
          <w:rFonts w:ascii="Arial" w:hAnsi="Arial" w:cs="Arial"/>
        </w:rPr>
        <w:t xml:space="preserve">Notification that their responses, and the </w:t>
      </w:r>
      <w:r w:rsidRPr="006443DA">
        <w:rPr>
          <w:rFonts w:ascii="Arial" w:hAnsi="Arial" w:cs="Arial"/>
        </w:rPr>
        <w:t>Inspector General</w:t>
      </w:r>
      <w:r w:rsidRPr="006443DA">
        <w:rPr>
          <w:rStyle w:val="highlightable"/>
          <w:rFonts w:ascii="Arial" w:hAnsi="Arial" w:cs="Arial"/>
        </w:rPr>
        <w:t>'s rebuttal to the response, if any, will be included in the final investigative report.</w:t>
      </w:r>
    </w:p>
    <w:p w:rsidR="00192291" w:rsidRDefault="00DD0E1D" w:rsidP="005346D6">
      <w:pPr>
        <w:numPr>
          <w:ilvl w:val="0"/>
          <w:numId w:val="70"/>
        </w:numPr>
        <w:tabs>
          <w:tab w:val="clear" w:pos="360"/>
        </w:tabs>
        <w:spacing w:before="100" w:beforeAutospacing="1" w:after="100" w:afterAutospacing="1"/>
        <w:ind w:left="720" w:hanging="720"/>
        <w:rPr>
          <w:rFonts w:ascii="Arial" w:hAnsi="Arial" w:cs="Arial"/>
          <w:b/>
        </w:rPr>
      </w:pPr>
      <w:r w:rsidRPr="00A11E49">
        <w:rPr>
          <w:rStyle w:val="highlightable"/>
          <w:rFonts w:ascii="Arial" w:hAnsi="Arial" w:cs="Arial"/>
          <w:b/>
        </w:rPr>
        <w:t xml:space="preserve">Proofs of Compliance </w:t>
      </w:r>
    </w:p>
    <w:p w:rsidR="00DD0E1D" w:rsidRPr="00A759A9" w:rsidRDefault="00DD0E1D" w:rsidP="00446A8D">
      <w:pPr>
        <w:numPr>
          <w:ilvl w:val="1"/>
          <w:numId w:val="50"/>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 xml:space="preserve">Written </w:t>
      </w:r>
      <w:r w:rsidRPr="00A11E49">
        <w:rPr>
          <w:rFonts w:ascii="Arial" w:hAnsi="Arial" w:cs="Arial"/>
        </w:rPr>
        <w:t>directive</w:t>
      </w:r>
      <w:r w:rsidRPr="00A759A9">
        <w:rPr>
          <w:rStyle w:val="highlightable"/>
          <w:rFonts w:ascii="Arial" w:hAnsi="Arial" w:cs="Arial"/>
        </w:rPr>
        <w:t xml:space="preserve"> addressing elements of the standard. (Qty Initial: 1) (Qty Reaccred: 1)</w:t>
      </w:r>
    </w:p>
    <w:p w:rsidR="00DD0E1D" w:rsidRPr="00A759A9" w:rsidRDefault="00DD0E1D" w:rsidP="00446A8D">
      <w:pPr>
        <w:numPr>
          <w:ilvl w:val="1"/>
          <w:numId w:val="50"/>
        </w:numPr>
        <w:tabs>
          <w:tab w:val="clear" w:pos="1440"/>
        </w:tabs>
        <w:spacing w:before="100" w:beforeAutospacing="1" w:after="100" w:afterAutospacing="1"/>
        <w:ind w:left="720" w:hanging="720"/>
        <w:rPr>
          <w:rFonts w:ascii="Arial" w:hAnsi="Arial" w:cs="Arial"/>
        </w:rPr>
      </w:pPr>
      <w:r w:rsidRPr="00A759A9">
        <w:rPr>
          <w:rStyle w:val="highlightable"/>
          <w:rFonts w:ascii="Arial" w:hAnsi="Arial" w:cs="Arial"/>
        </w:rPr>
        <w:t xml:space="preserve">Proof of notifications. (Qty Initial: 1 each bullet) (Qty Reaccred: 1 each bullet </w:t>
      </w:r>
      <w:r>
        <w:rPr>
          <w:rStyle w:val="highlightable"/>
          <w:rFonts w:ascii="Arial" w:hAnsi="Arial" w:cs="Arial"/>
        </w:rPr>
        <w:t>for each year</w:t>
      </w:r>
      <w:r w:rsidRPr="00A759A9">
        <w:rPr>
          <w:rStyle w:val="highlightable"/>
          <w:rFonts w:ascii="Arial" w:hAnsi="Arial" w:cs="Arial"/>
        </w:rPr>
        <w:t>)</w:t>
      </w:r>
    </w:p>
    <w:p w:rsidR="00DD0E1D" w:rsidRPr="000D504D" w:rsidRDefault="00DD0E1D" w:rsidP="005346D6">
      <w:pPr>
        <w:numPr>
          <w:ilvl w:val="0"/>
          <w:numId w:val="70"/>
        </w:numPr>
        <w:tabs>
          <w:tab w:val="clear" w:pos="360"/>
        </w:tabs>
        <w:ind w:left="720" w:hanging="720"/>
        <w:rPr>
          <w:rStyle w:val="highlightable"/>
          <w:rFonts w:ascii="Arial" w:hAnsi="Arial" w:cs="Arial"/>
          <w:b/>
        </w:rPr>
      </w:pPr>
      <w:r w:rsidRPr="00A11E49">
        <w:rPr>
          <w:rStyle w:val="highlightable"/>
          <w:rFonts w:ascii="Arial" w:hAnsi="Arial" w:cs="Arial"/>
          <w:b/>
        </w:rPr>
        <w:t>Required References</w:t>
      </w:r>
    </w:p>
    <w:p w:rsidR="000D504D" w:rsidRDefault="000D504D" w:rsidP="001E0987">
      <w:pPr>
        <w:ind w:left="720" w:hanging="720"/>
        <w:rPr>
          <w:rStyle w:val="highlightable"/>
          <w:rFonts w:ascii="Arial" w:hAnsi="Arial" w:cs="Arial"/>
          <w:b/>
        </w:rPr>
      </w:pPr>
    </w:p>
    <w:p w:rsidR="00192291" w:rsidRDefault="00DD0E1D" w:rsidP="005346D6">
      <w:pPr>
        <w:numPr>
          <w:ilvl w:val="0"/>
          <w:numId w:val="70"/>
        </w:numPr>
        <w:tabs>
          <w:tab w:val="clear" w:pos="360"/>
        </w:tabs>
        <w:ind w:left="720" w:hanging="720"/>
        <w:rPr>
          <w:rStyle w:val="Hyperlink"/>
          <w:rFonts w:ascii="Arial" w:hAnsi="Arial" w:cs="Arial"/>
          <w:b/>
          <w:color w:val="auto"/>
          <w:u w:val="none"/>
        </w:rPr>
      </w:pPr>
      <w:r w:rsidRPr="00A11E49">
        <w:rPr>
          <w:rStyle w:val="highlightable"/>
          <w:rFonts w:ascii="Arial" w:hAnsi="Arial" w:cs="Arial"/>
          <w:b/>
        </w:rPr>
        <w:t xml:space="preserve">Assessor </w:t>
      </w:r>
      <w:r w:rsidRPr="00A11E49">
        <w:rPr>
          <w:rFonts w:ascii="Arial" w:hAnsi="Arial" w:cs="Arial"/>
          <w:b/>
        </w:rPr>
        <w:t>Guidelines</w:t>
      </w:r>
    </w:p>
    <w:p w:rsidR="00DD0E1D" w:rsidRPr="00A11E49" w:rsidRDefault="00DD0E1D" w:rsidP="001E0987">
      <w:pPr>
        <w:ind w:left="720" w:hanging="720"/>
        <w:rPr>
          <w:rFonts w:ascii="Arial" w:hAnsi="Arial" w:cs="Arial"/>
          <w:b/>
        </w:rPr>
      </w:pPr>
    </w:p>
    <w:p w:rsidR="00192291" w:rsidRDefault="00DD0E1D" w:rsidP="005346D6">
      <w:pPr>
        <w:numPr>
          <w:ilvl w:val="0"/>
          <w:numId w:val="70"/>
        </w:numPr>
        <w:tabs>
          <w:tab w:val="clear" w:pos="360"/>
        </w:tabs>
        <w:ind w:left="720" w:hanging="720"/>
        <w:rPr>
          <w:rStyle w:val="highlightable"/>
          <w:rFonts w:ascii="Arial" w:hAnsi="Arial" w:cs="Arial"/>
          <w:b/>
        </w:rPr>
      </w:pPr>
      <w:r w:rsidRPr="00A11E49">
        <w:rPr>
          <w:rFonts w:ascii="Arial" w:hAnsi="Arial" w:cs="Arial"/>
          <w:b/>
        </w:rPr>
        <w:t>Accreditation</w:t>
      </w:r>
      <w:r w:rsidRPr="00A11E49">
        <w:rPr>
          <w:rStyle w:val="highlightable"/>
          <w:rFonts w:ascii="Arial" w:hAnsi="Arial" w:cs="Arial"/>
          <w:b/>
        </w:rPr>
        <w:t xml:space="preserve"> Manager Notes</w:t>
      </w:r>
    </w:p>
    <w:p w:rsidR="00DD0E1D" w:rsidRDefault="00DD0E1D" w:rsidP="001E0987">
      <w:pPr>
        <w:ind w:left="720" w:hanging="720"/>
        <w:rPr>
          <w:rStyle w:val="highlightable"/>
          <w:rFonts w:ascii="Arial" w:hAnsi="Arial" w:cs="Arial"/>
          <w:b/>
        </w:rPr>
      </w:pPr>
    </w:p>
    <w:p w:rsidR="00DD0E1D" w:rsidRPr="000F031B" w:rsidRDefault="000F031B">
      <w:pPr>
        <w:rPr>
          <w:rFonts w:ascii="Arial" w:hAnsi="Arial" w:cs="Arial"/>
        </w:rPr>
      </w:pPr>
      <w:r w:rsidRPr="000F031B">
        <w:rPr>
          <w:rFonts w:ascii="Arial" w:hAnsi="Arial" w:cs="Arial"/>
        </w:rPr>
        <w:t>Individuals substantially affected must be defined by the agency.</w:t>
      </w: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DD0E1D" w:rsidRDefault="00DD0E1D">
      <w:pPr>
        <w:rPr>
          <w:rFonts w:ascii="Arial" w:hAnsi="Arial" w:cs="Arial"/>
          <w:b/>
        </w:rPr>
      </w:pPr>
    </w:p>
    <w:p w:rsidR="003C0E69" w:rsidRDefault="003C0E69">
      <w:pPr>
        <w:rPr>
          <w:rFonts w:ascii="Arial" w:hAnsi="Arial" w:cs="Arial"/>
          <w:b/>
        </w:rPr>
      </w:pPr>
      <w:r>
        <w:rPr>
          <w:rFonts w:ascii="Arial" w:hAnsi="Arial" w:cs="Arial"/>
          <w:b/>
        </w:rPr>
        <w:br w:type="page"/>
      </w:r>
    </w:p>
    <w:p w:rsidR="008B616F" w:rsidRDefault="008B616F">
      <w:pPr>
        <w:rPr>
          <w:rFonts w:ascii="Arial" w:hAnsi="Arial" w:cs="Arial"/>
          <w:b/>
        </w:rPr>
      </w:pPr>
      <w:r>
        <w:rPr>
          <w:rFonts w:ascii="Arial" w:hAnsi="Arial" w:cs="Arial"/>
          <w:b/>
        </w:rPr>
        <w:lastRenderedPageBreak/>
        <w:t>OIG Complaint Notifications</w:t>
      </w:r>
      <w:r w:rsidR="007F5726">
        <w:rPr>
          <w:rFonts w:ascii="Arial" w:hAnsi="Arial" w:cs="Arial"/>
          <w:b/>
        </w:rPr>
        <w:t xml:space="preserve"> for State Agency Offices of Inspectors General</w:t>
      </w:r>
    </w:p>
    <w:p w:rsidR="008B616F" w:rsidRDefault="008B616F">
      <w:pPr>
        <w:rPr>
          <w:rFonts w:ascii="Arial" w:hAnsi="Arial" w:cs="Arial"/>
          <w:b/>
        </w:rPr>
      </w:pPr>
    </w:p>
    <w:p w:rsidR="008B7081" w:rsidRPr="008B7081" w:rsidRDefault="007838FF">
      <w:pPr>
        <w:rPr>
          <w:rFonts w:ascii="Arial" w:hAnsi="Arial" w:cs="Arial"/>
          <w:b/>
        </w:rPr>
      </w:pPr>
      <w:r w:rsidRPr="008B7081">
        <w:rPr>
          <w:rFonts w:ascii="Arial" w:hAnsi="Arial" w:cs="Arial"/>
          <w:b/>
        </w:rPr>
        <w:t>7</w:t>
      </w:r>
      <w:r w:rsidR="003250AD" w:rsidRPr="008B7081">
        <w:rPr>
          <w:rFonts w:ascii="Arial" w:hAnsi="Arial" w:cs="Arial"/>
          <w:b/>
        </w:rPr>
        <w:t>.0</w:t>
      </w:r>
      <w:r w:rsidR="00DD0E1D">
        <w:rPr>
          <w:rFonts w:ascii="Arial" w:hAnsi="Arial" w:cs="Arial"/>
          <w:b/>
        </w:rPr>
        <w:t>5</w:t>
      </w:r>
      <w:r w:rsidR="003250AD" w:rsidRPr="008B7081">
        <w:rPr>
          <w:rFonts w:ascii="Arial" w:hAnsi="Arial" w:cs="Arial"/>
          <w:b/>
        </w:rPr>
        <w:t xml:space="preserve">M </w:t>
      </w:r>
    </w:p>
    <w:p w:rsidR="003250AD" w:rsidRDefault="00D87099" w:rsidP="008B7081">
      <w:pPr>
        <w:rPr>
          <w:rStyle w:val="description"/>
          <w:rFonts w:ascii="Arial" w:hAnsi="Arial" w:cs="Arial"/>
        </w:rPr>
      </w:pPr>
      <w:r>
        <w:rPr>
          <w:rStyle w:val="description"/>
          <w:rFonts w:ascii="Arial" w:hAnsi="Arial" w:cs="Arial"/>
        </w:rPr>
        <w:t>For state agency Offices of Inspectors General, a</w:t>
      </w:r>
      <w:r w:rsidR="003250AD" w:rsidRPr="000D2B77">
        <w:rPr>
          <w:rStyle w:val="description"/>
          <w:rFonts w:ascii="Arial" w:hAnsi="Arial" w:cs="Arial"/>
        </w:rPr>
        <w:t xml:space="preserve"> </w:t>
      </w:r>
      <w:r w:rsidR="003250AD">
        <w:rPr>
          <w:rStyle w:val="description"/>
          <w:rFonts w:ascii="Arial" w:hAnsi="Arial" w:cs="Arial"/>
        </w:rPr>
        <w:t xml:space="preserve">written </w:t>
      </w:r>
      <w:r w:rsidR="003250AD" w:rsidRPr="00AF43C2">
        <w:rPr>
          <w:rFonts w:ascii="Arial" w:hAnsi="Arial" w:cs="Arial"/>
        </w:rPr>
        <w:t>directive</w:t>
      </w:r>
      <w:r w:rsidR="003250AD" w:rsidRPr="000D2B77">
        <w:rPr>
          <w:rStyle w:val="description"/>
          <w:rFonts w:ascii="Arial" w:hAnsi="Arial" w:cs="Arial"/>
        </w:rPr>
        <w:t xml:space="preserve"> requires the </w:t>
      </w:r>
      <w:r w:rsidR="003250AD" w:rsidRPr="00AF43C2">
        <w:rPr>
          <w:rFonts w:ascii="Arial" w:hAnsi="Arial" w:cs="Arial"/>
        </w:rPr>
        <w:t>Inspector General</w:t>
      </w:r>
      <w:r w:rsidR="003250AD" w:rsidRPr="000D2B77">
        <w:rPr>
          <w:rStyle w:val="description"/>
          <w:rFonts w:ascii="Arial" w:hAnsi="Arial" w:cs="Arial"/>
        </w:rPr>
        <w:t xml:space="preserve"> to provide the </w:t>
      </w:r>
      <w:r w:rsidR="003250AD" w:rsidRPr="00AF43C2">
        <w:rPr>
          <w:rFonts w:ascii="Arial" w:hAnsi="Arial" w:cs="Arial"/>
        </w:rPr>
        <w:t>agency head</w:t>
      </w:r>
      <w:r w:rsidR="003250AD" w:rsidRPr="000D2B77">
        <w:rPr>
          <w:rStyle w:val="description"/>
          <w:rFonts w:ascii="Arial" w:hAnsi="Arial" w:cs="Arial"/>
        </w:rPr>
        <w:t xml:space="preserve"> with copies of complaints or allegations of misconduct related to the Office of </w:t>
      </w:r>
      <w:r w:rsidR="003250AD" w:rsidRPr="00AF43C2">
        <w:rPr>
          <w:rFonts w:ascii="Arial" w:hAnsi="Arial" w:cs="Arial"/>
        </w:rPr>
        <w:t>Inspector General</w:t>
      </w:r>
      <w:r w:rsidR="003250AD" w:rsidRPr="000D2B77">
        <w:rPr>
          <w:rStyle w:val="description"/>
          <w:rFonts w:ascii="Arial" w:hAnsi="Arial" w:cs="Arial"/>
        </w:rPr>
        <w:t xml:space="preserve"> or its </w:t>
      </w:r>
      <w:r w:rsidR="00305A44">
        <w:rPr>
          <w:rStyle w:val="description"/>
          <w:rFonts w:ascii="Arial" w:hAnsi="Arial" w:cs="Arial"/>
        </w:rPr>
        <w:t>staff members</w:t>
      </w:r>
      <w:r w:rsidR="007F5726">
        <w:rPr>
          <w:rStyle w:val="description"/>
          <w:rFonts w:ascii="Arial" w:hAnsi="Arial" w:cs="Arial"/>
        </w:rPr>
        <w:t xml:space="preserve"> when complaints are received from entities contracting with the state or individuals substantially affected by an Office of Inspector General investigation</w:t>
      </w:r>
      <w:r>
        <w:rPr>
          <w:rStyle w:val="description"/>
          <w:rFonts w:ascii="Arial" w:hAnsi="Arial" w:cs="Arial"/>
        </w:rPr>
        <w:t xml:space="preserve">. </w:t>
      </w:r>
    </w:p>
    <w:p w:rsidR="007838FF" w:rsidRPr="000D2B77" w:rsidRDefault="007838FF">
      <w:pPr>
        <w:rPr>
          <w:rFonts w:ascii="Arial" w:hAnsi="Arial" w:cs="Arial"/>
        </w:rPr>
      </w:pPr>
    </w:p>
    <w:p w:rsidR="007838FF" w:rsidRDefault="003250AD" w:rsidP="00446A8D">
      <w:pPr>
        <w:numPr>
          <w:ilvl w:val="0"/>
          <w:numId w:val="52"/>
        </w:numPr>
        <w:ind w:left="0" w:firstLine="0"/>
        <w:rPr>
          <w:rStyle w:val="highlightable"/>
          <w:rFonts w:ascii="Arial" w:hAnsi="Arial" w:cs="Arial"/>
          <w:b/>
        </w:rPr>
      </w:pPr>
      <w:r w:rsidRPr="00AF43C2">
        <w:rPr>
          <w:rStyle w:val="highlightable"/>
          <w:rFonts w:ascii="Arial" w:hAnsi="Arial" w:cs="Arial"/>
          <w:b/>
        </w:rPr>
        <w:t>Bullets</w:t>
      </w:r>
    </w:p>
    <w:p w:rsidR="007838FF" w:rsidRPr="00AF43C2" w:rsidRDefault="007838FF" w:rsidP="00AF43C2">
      <w:pPr>
        <w:rPr>
          <w:rFonts w:ascii="Arial" w:hAnsi="Arial" w:cs="Arial"/>
          <w:b/>
        </w:rPr>
      </w:pPr>
    </w:p>
    <w:p w:rsidR="003250AD" w:rsidRDefault="003250AD" w:rsidP="00446A8D">
      <w:pPr>
        <w:numPr>
          <w:ilvl w:val="0"/>
          <w:numId w:val="52"/>
        </w:numPr>
        <w:ind w:left="0" w:firstLine="0"/>
        <w:rPr>
          <w:rStyle w:val="highlightable"/>
          <w:rFonts w:ascii="Arial" w:hAnsi="Arial" w:cs="Arial"/>
          <w:b/>
        </w:rPr>
      </w:pPr>
      <w:r w:rsidRPr="00AF43C2">
        <w:rPr>
          <w:rStyle w:val="highlightable"/>
          <w:rFonts w:ascii="Arial" w:hAnsi="Arial" w:cs="Arial"/>
          <w:b/>
        </w:rPr>
        <w:t xml:space="preserve">Proofs of Compliance </w:t>
      </w:r>
    </w:p>
    <w:p w:rsidR="007838FF" w:rsidRPr="00AF43C2" w:rsidRDefault="007838FF" w:rsidP="00AF43C2">
      <w:pPr>
        <w:rPr>
          <w:rFonts w:ascii="Arial" w:hAnsi="Arial" w:cs="Arial"/>
          <w:b/>
        </w:rPr>
      </w:pPr>
    </w:p>
    <w:p w:rsidR="003250AD" w:rsidRPr="000D2B77" w:rsidRDefault="003250AD" w:rsidP="005346D6">
      <w:pPr>
        <w:numPr>
          <w:ilvl w:val="1"/>
          <w:numId w:val="71"/>
        </w:numPr>
        <w:tabs>
          <w:tab w:val="clear" w:pos="1440"/>
        </w:tabs>
        <w:ind w:left="720" w:hanging="720"/>
        <w:rPr>
          <w:rFonts w:ascii="Arial" w:hAnsi="Arial" w:cs="Arial"/>
        </w:rPr>
      </w:pPr>
      <w:r w:rsidRPr="000D2B77">
        <w:rPr>
          <w:rStyle w:val="highlightable"/>
          <w:rFonts w:ascii="Arial" w:hAnsi="Arial" w:cs="Arial"/>
        </w:rPr>
        <w:t xml:space="preserve">Written </w:t>
      </w:r>
      <w:r w:rsidRPr="00AF43C2">
        <w:rPr>
          <w:rFonts w:ascii="Arial" w:hAnsi="Arial" w:cs="Arial"/>
        </w:rPr>
        <w:t>directive</w:t>
      </w:r>
      <w:r w:rsidRPr="000D2B77">
        <w:rPr>
          <w:rStyle w:val="highlightable"/>
          <w:rFonts w:ascii="Arial" w:hAnsi="Arial" w:cs="Arial"/>
        </w:rPr>
        <w:t xml:space="preserve"> addressing elements of the standard. (Qty Initial: 1) (Qty Reaccred: 1)</w:t>
      </w:r>
    </w:p>
    <w:p w:rsidR="007838FF" w:rsidRPr="007838FF" w:rsidRDefault="003250AD" w:rsidP="005346D6">
      <w:pPr>
        <w:numPr>
          <w:ilvl w:val="1"/>
          <w:numId w:val="71"/>
        </w:numPr>
        <w:tabs>
          <w:tab w:val="clear" w:pos="1440"/>
        </w:tabs>
        <w:ind w:left="720" w:hanging="720"/>
        <w:rPr>
          <w:rFonts w:ascii="Arial" w:hAnsi="Arial" w:cs="Arial"/>
        </w:rPr>
      </w:pPr>
      <w:r w:rsidRPr="000D2B77">
        <w:rPr>
          <w:rStyle w:val="highlightable"/>
          <w:rFonts w:ascii="Arial" w:hAnsi="Arial" w:cs="Arial"/>
        </w:rPr>
        <w:t xml:space="preserve">Documentation showing dissemination. (Qty Initial: </w:t>
      </w:r>
      <w:r>
        <w:rPr>
          <w:rStyle w:val="highlightable"/>
          <w:rFonts w:ascii="Arial" w:hAnsi="Arial" w:cs="Arial"/>
        </w:rPr>
        <w:t>3</w:t>
      </w:r>
      <w:r w:rsidRPr="000D2B77">
        <w:rPr>
          <w:rStyle w:val="highlightable"/>
          <w:rFonts w:ascii="Arial" w:hAnsi="Arial" w:cs="Arial"/>
        </w:rPr>
        <w:t xml:space="preserve">) (Qty Reaccred: </w:t>
      </w:r>
      <w:r>
        <w:rPr>
          <w:rStyle w:val="highlightable"/>
          <w:rFonts w:ascii="Arial" w:hAnsi="Arial" w:cs="Arial"/>
        </w:rPr>
        <w:t>1 each year</w:t>
      </w:r>
      <w:r w:rsidRPr="000D2B77">
        <w:rPr>
          <w:rStyle w:val="highlightable"/>
          <w:rFonts w:ascii="Arial" w:hAnsi="Arial" w:cs="Arial"/>
        </w:rPr>
        <w:t>)</w:t>
      </w:r>
    </w:p>
    <w:p w:rsidR="007838FF" w:rsidRDefault="007838FF" w:rsidP="00AF43C2">
      <w:pPr>
        <w:rPr>
          <w:rStyle w:val="highlightable"/>
          <w:rFonts w:ascii="Arial" w:hAnsi="Arial" w:cs="Arial"/>
          <w:b/>
        </w:rPr>
      </w:pPr>
    </w:p>
    <w:p w:rsidR="003250AD" w:rsidRDefault="003250AD" w:rsidP="00446A8D">
      <w:pPr>
        <w:numPr>
          <w:ilvl w:val="0"/>
          <w:numId w:val="52"/>
        </w:numPr>
        <w:ind w:left="0" w:firstLine="0"/>
        <w:rPr>
          <w:rStyle w:val="highlightable"/>
          <w:rFonts w:ascii="Arial" w:hAnsi="Arial" w:cs="Arial"/>
          <w:b/>
        </w:rPr>
      </w:pPr>
      <w:r w:rsidRPr="00AF43C2">
        <w:rPr>
          <w:rStyle w:val="highlightable"/>
          <w:rFonts w:ascii="Arial" w:hAnsi="Arial" w:cs="Arial"/>
          <w:b/>
        </w:rPr>
        <w:t>Required References</w:t>
      </w:r>
    </w:p>
    <w:p w:rsidR="003A63EB" w:rsidRDefault="003A63EB" w:rsidP="003A63EB">
      <w:pPr>
        <w:rPr>
          <w:rStyle w:val="highlightable"/>
          <w:rFonts w:ascii="Arial" w:hAnsi="Arial" w:cs="Arial"/>
          <w:b/>
        </w:rPr>
      </w:pPr>
    </w:p>
    <w:p w:rsidR="003A63EB" w:rsidRPr="003A63EB" w:rsidRDefault="003A63EB" w:rsidP="003A63EB">
      <w:pPr>
        <w:rPr>
          <w:rStyle w:val="highlightable"/>
          <w:rFonts w:ascii="Arial" w:hAnsi="Arial" w:cs="Arial"/>
        </w:rPr>
      </w:pPr>
      <w:r>
        <w:rPr>
          <w:rStyle w:val="highlightable"/>
          <w:rFonts w:ascii="Arial" w:hAnsi="Arial" w:cs="Arial"/>
        </w:rPr>
        <w:t>Florida Statute 20.055</w:t>
      </w:r>
    </w:p>
    <w:p w:rsidR="007838FF" w:rsidRDefault="007838FF" w:rsidP="00AF43C2">
      <w:pPr>
        <w:rPr>
          <w:rStyle w:val="highlightable"/>
          <w:rFonts w:ascii="Arial" w:hAnsi="Arial" w:cs="Arial"/>
          <w:b/>
        </w:rPr>
      </w:pPr>
    </w:p>
    <w:p w:rsidR="003250AD" w:rsidRDefault="003250AD" w:rsidP="00446A8D">
      <w:pPr>
        <w:numPr>
          <w:ilvl w:val="0"/>
          <w:numId w:val="52"/>
        </w:numPr>
        <w:ind w:left="0" w:firstLine="0"/>
        <w:rPr>
          <w:rFonts w:ascii="Arial" w:hAnsi="Arial" w:cs="Arial"/>
          <w:b/>
        </w:rPr>
      </w:pPr>
      <w:r w:rsidRPr="00AF43C2">
        <w:rPr>
          <w:rStyle w:val="highlightable"/>
          <w:rFonts w:ascii="Arial" w:hAnsi="Arial" w:cs="Arial"/>
          <w:b/>
        </w:rPr>
        <w:t xml:space="preserve">Assessor </w:t>
      </w:r>
      <w:r w:rsidRPr="00AF43C2">
        <w:rPr>
          <w:rFonts w:ascii="Arial" w:hAnsi="Arial" w:cs="Arial"/>
          <w:b/>
        </w:rPr>
        <w:t>Guidelines</w:t>
      </w:r>
    </w:p>
    <w:p w:rsidR="007838FF" w:rsidRPr="00AF43C2" w:rsidRDefault="007838FF" w:rsidP="00AF43C2">
      <w:pPr>
        <w:rPr>
          <w:rFonts w:ascii="Arial" w:hAnsi="Arial" w:cs="Arial"/>
          <w:b/>
        </w:rPr>
      </w:pPr>
    </w:p>
    <w:p w:rsidR="003250AD" w:rsidRPr="00AF43C2" w:rsidRDefault="003250AD" w:rsidP="00446A8D">
      <w:pPr>
        <w:numPr>
          <w:ilvl w:val="0"/>
          <w:numId w:val="52"/>
        </w:numPr>
        <w:ind w:left="0" w:firstLine="0"/>
        <w:rPr>
          <w:rStyle w:val="highlightable"/>
          <w:rFonts w:ascii="Arial" w:hAnsi="Arial" w:cs="Arial"/>
          <w:b/>
        </w:rPr>
      </w:pPr>
      <w:r w:rsidRPr="00AF43C2">
        <w:rPr>
          <w:rFonts w:ascii="Arial" w:hAnsi="Arial" w:cs="Arial"/>
          <w:b/>
        </w:rPr>
        <w:t>Accreditation</w:t>
      </w:r>
      <w:r w:rsidRPr="00AF43C2">
        <w:rPr>
          <w:rStyle w:val="highlightable"/>
          <w:rFonts w:ascii="Arial" w:hAnsi="Arial" w:cs="Arial"/>
          <w:b/>
        </w:rPr>
        <w:t xml:space="preserve"> Manager Notes</w:t>
      </w:r>
    </w:p>
    <w:p w:rsidR="007838FF" w:rsidRDefault="007838FF" w:rsidP="00AF43C2">
      <w:pPr>
        <w:rPr>
          <w:rStyle w:val="highlightable"/>
          <w:rFonts w:ascii="Arial" w:hAnsi="Arial" w:cs="Arial"/>
        </w:rPr>
      </w:pPr>
    </w:p>
    <w:p w:rsidR="00125BF2" w:rsidRPr="00220622" w:rsidRDefault="00125BF2" w:rsidP="00125BF2">
      <w:pPr>
        <w:rPr>
          <w:rFonts w:ascii="Arial" w:hAnsi="Arial" w:cs="Arial"/>
        </w:rPr>
      </w:pPr>
      <w:r>
        <w:rPr>
          <w:rFonts w:ascii="Arial" w:hAnsi="Arial" w:cs="Arial"/>
        </w:rPr>
        <w:t>For state agency Offices of Inspectors General under the Governor’s jurisdiction, the Inspector General will also provide copies of the complaints referenced above to the Chief Inspector General.</w:t>
      </w:r>
    </w:p>
    <w:p w:rsidR="000F031B" w:rsidRDefault="000F031B">
      <w:pPr>
        <w:rPr>
          <w:rFonts w:ascii="Arial" w:hAnsi="Arial" w:cs="Arial"/>
        </w:rPr>
      </w:pPr>
    </w:p>
    <w:p w:rsidR="000F031B" w:rsidRPr="000D2B77" w:rsidRDefault="003250AD">
      <w:pPr>
        <w:rPr>
          <w:rFonts w:ascii="Arial" w:hAnsi="Arial" w:cs="Arial"/>
          <w:b/>
        </w:rPr>
      </w:pPr>
      <w:r w:rsidRPr="000D2B77">
        <w:rPr>
          <w:rFonts w:ascii="Arial" w:hAnsi="Arial" w:cs="Arial"/>
        </w:rPr>
        <w:br w:type="page"/>
      </w:r>
    </w:p>
    <w:p w:rsidR="007F5726" w:rsidRDefault="007F5726" w:rsidP="007F5726">
      <w:pPr>
        <w:rPr>
          <w:rFonts w:ascii="Arial" w:hAnsi="Arial" w:cs="Arial"/>
          <w:b/>
        </w:rPr>
      </w:pPr>
      <w:r>
        <w:rPr>
          <w:rFonts w:ascii="Arial" w:hAnsi="Arial" w:cs="Arial"/>
          <w:b/>
        </w:rPr>
        <w:lastRenderedPageBreak/>
        <w:t>OIG Complaint Notifications for Non-State Agency Offices of Inspectors General</w:t>
      </w:r>
    </w:p>
    <w:p w:rsidR="007F5726" w:rsidRDefault="007F5726" w:rsidP="007F5726">
      <w:pPr>
        <w:rPr>
          <w:rFonts w:ascii="Arial" w:hAnsi="Arial" w:cs="Arial"/>
          <w:b/>
        </w:rPr>
      </w:pPr>
    </w:p>
    <w:p w:rsidR="007F5726" w:rsidRPr="008B7081" w:rsidRDefault="007F5726" w:rsidP="007F5726">
      <w:pPr>
        <w:rPr>
          <w:rFonts w:ascii="Arial" w:hAnsi="Arial" w:cs="Arial"/>
          <w:b/>
        </w:rPr>
      </w:pPr>
      <w:r w:rsidRPr="008B7081">
        <w:rPr>
          <w:rFonts w:ascii="Arial" w:hAnsi="Arial" w:cs="Arial"/>
          <w:b/>
        </w:rPr>
        <w:t>7.0</w:t>
      </w:r>
      <w:r>
        <w:rPr>
          <w:rFonts w:ascii="Arial" w:hAnsi="Arial" w:cs="Arial"/>
          <w:b/>
        </w:rPr>
        <w:t>6</w:t>
      </w:r>
      <w:r w:rsidRPr="008B7081">
        <w:rPr>
          <w:rFonts w:ascii="Arial" w:hAnsi="Arial" w:cs="Arial"/>
          <w:b/>
        </w:rPr>
        <w:t xml:space="preserve">M </w:t>
      </w:r>
    </w:p>
    <w:p w:rsidR="007F5726" w:rsidRDefault="007F5726" w:rsidP="007F5726">
      <w:pPr>
        <w:rPr>
          <w:rStyle w:val="description"/>
          <w:rFonts w:ascii="Arial" w:hAnsi="Arial" w:cs="Arial"/>
        </w:rPr>
      </w:pPr>
      <w:r>
        <w:rPr>
          <w:rStyle w:val="description"/>
          <w:rFonts w:ascii="Arial" w:hAnsi="Arial" w:cs="Arial"/>
        </w:rPr>
        <w:t>For non-state agency Offices of Inspectors General, a written directive requires the Inspector General to provide the head(s) of their organization with copies of complaints or allegations of misconduct related to the Office of Inspector General or its staff members when complaints are received from contracted entities within their jurisdictions or individuals substantially affected by an Office of Inspector General investigation.</w:t>
      </w:r>
    </w:p>
    <w:p w:rsidR="007F5726" w:rsidRPr="000D2B77" w:rsidRDefault="007F5726" w:rsidP="007F5726">
      <w:pPr>
        <w:rPr>
          <w:rFonts w:ascii="Arial" w:hAnsi="Arial" w:cs="Arial"/>
        </w:rPr>
      </w:pPr>
    </w:p>
    <w:p w:rsidR="007F5726" w:rsidRDefault="007F5726" w:rsidP="005346D6">
      <w:pPr>
        <w:numPr>
          <w:ilvl w:val="0"/>
          <w:numId w:val="72"/>
        </w:numPr>
        <w:ind w:hanging="720"/>
        <w:rPr>
          <w:rStyle w:val="highlightable"/>
          <w:rFonts w:ascii="Arial" w:hAnsi="Arial" w:cs="Arial"/>
          <w:b/>
        </w:rPr>
      </w:pPr>
      <w:r w:rsidRPr="00AF43C2">
        <w:rPr>
          <w:rStyle w:val="highlightable"/>
          <w:rFonts w:ascii="Arial" w:hAnsi="Arial" w:cs="Arial"/>
          <w:b/>
        </w:rPr>
        <w:t>Bullets</w:t>
      </w:r>
    </w:p>
    <w:p w:rsidR="007F5726" w:rsidRPr="00AF43C2" w:rsidRDefault="007F5726" w:rsidP="007F5726">
      <w:pPr>
        <w:rPr>
          <w:rFonts w:ascii="Arial" w:hAnsi="Arial" w:cs="Arial"/>
          <w:b/>
        </w:rPr>
      </w:pPr>
    </w:p>
    <w:p w:rsidR="007F5726" w:rsidRDefault="007F5726" w:rsidP="005346D6">
      <w:pPr>
        <w:numPr>
          <w:ilvl w:val="0"/>
          <w:numId w:val="72"/>
        </w:numPr>
        <w:ind w:left="0" w:firstLine="0"/>
        <w:rPr>
          <w:rStyle w:val="highlightable"/>
          <w:rFonts w:ascii="Arial" w:hAnsi="Arial" w:cs="Arial"/>
          <w:b/>
        </w:rPr>
      </w:pPr>
      <w:r w:rsidRPr="00AF43C2">
        <w:rPr>
          <w:rStyle w:val="highlightable"/>
          <w:rFonts w:ascii="Arial" w:hAnsi="Arial" w:cs="Arial"/>
          <w:b/>
        </w:rPr>
        <w:t xml:space="preserve">Proofs of Compliance </w:t>
      </w:r>
    </w:p>
    <w:p w:rsidR="007F5726" w:rsidRPr="00AF43C2" w:rsidRDefault="007F5726" w:rsidP="007F5726">
      <w:pPr>
        <w:rPr>
          <w:rFonts w:ascii="Arial" w:hAnsi="Arial" w:cs="Arial"/>
          <w:b/>
        </w:rPr>
      </w:pPr>
    </w:p>
    <w:p w:rsidR="007F5726" w:rsidRPr="000D2B77" w:rsidRDefault="007F5726" w:rsidP="00446A8D">
      <w:pPr>
        <w:numPr>
          <w:ilvl w:val="1"/>
          <w:numId w:val="60"/>
        </w:numPr>
        <w:tabs>
          <w:tab w:val="clear" w:pos="1440"/>
        </w:tabs>
        <w:ind w:left="720" w:hanging="720"/>
        <w:rPr>
          <w:rFonts w:ascii="Arial" w:hAnsi="Arial" w:cs="Arial"/>
        </w:rPr>
      </w:pPr>
      <w:r w:rsidRPr="000D2B77">
        <w:rPr>
          <w:rStyle w:val="highlightable"/>
          <w:rFonts w:ascii="Arial" w:hAnsi="Arial" w:cs="Arial"/>
        </w:rPr>
        <w:t xml:space="preserve">Written </w:t>
      </w:r>
      <w:r w:rsidRPr="00AF43C2">
        <w:rPr>
          <w:rFonts w:ascii="Arial" w:hAnsi="Arial" w:cs="Arial"/>
        </w:rPr>
        <w:t>directive</w:t>
      </w:r>
      <w:r w:rsidRPr="000D2B77">
        <w:rPr>
          <w:rStyle w:val="highlightable"/>
          <w:rFonts w:ascii="Arial" w:hAnsi="Arial" w:cs="Arial"/>
        </w:rPr>
        <w:t xml:space="preserve"> addressing elements of the standard. (Qty Initial: 1) (Qty Reaccred: 1)</w:t>
      </w:r>
    </w:p>
    <w:p w:rsidR="007F5726" w:rsidRPr="007838FF" w:rsidRDefault="007F5726" w:rsidP="00446A8D">
      <w:pPr>
        <w:numPr>
          <w:ilvl w:val="1"/>
          <w:numId w:val="60"/>
        </w:numPr>
        <w:tabs>
          <w:tab w:val="clear" w:pos="1440"/>
        </w:tabs>
        <w:ind w:left="720" w:hanging="720"/>
        <w:rPr>
          <w:rFonts w:ascii="Arial" w:hAnsi="Arial" w:cs="Arial"/>
        </w:rPr>
      </w:pPr>
      <w:r w:rsidRPr="000D2B77">
        <w:rPr>
          <w:rStyle w:val="highlightable"/>
          <w:rFonts w:ascii="Arial" w:hAnsi="Arial" w:cs="Arial"/>
        </w:rPr>
        <w:t xml:space="preserve">Documentation showing dissemination. (Qty Initial: </w:t>
      </w:r>
      <w:r>
        <w:rPr>
          <w:rStyle w:val="highlightable"/>
          <w:rFonts w:ascii="Arial" w:hAnsi="Arial" w:cs="Arial"/>
        </w:rPr>
        <w:t>3</w:t>
      </w:r>
      <w:r w:rsidRPr="000D2B77">
        <w:rPr>
          <w:rStyle w:val="highlightable"/>
          <w:rFonts w:ascii="Arial" w:hAnsi="Arial" w:cs="Arial"/>
        </w:rPr>
        <w:t xml:space="preserve">) (Qty Reaccred: </w:t>
      </w:r>
      <w:r>
        <w:rPr>
          <w:rStyle w:val="highlightable"/>
          <w:rFonts w:ascii="Arial" w:hAnsi="Arial" w:cs="Arial"/>
        </w:rPr>
        <w:t>1 each year</w:t>
      </w:r>
      <w:r w:rsidRPr="000D2B77">
        <w:rPr>
          <w:rStyle w:val="highlightable"/>
          <w:rFonts w:ascii="Arial" w:hAnsi="Arial" w:cs="Arial"/>
        </w:rPr>
        <w:t>)</w:t>
      </w:r>
    </w:p>
    <w:p w:rsidR="007F5726" w:rsidRDefault="007F5726" w:rsidP="007F5726">
      <w:pPr>
        <w:rPr>
          <w:rStyle w:val="highlightable"/>
          <w:rFonts w:ascii="Arial" w:hAnsi="Arial" w:cs="Arial"/>
          <w:b/>
        </w:rPr>
      </w:pPr>
    </w:p>
    <w:p w:rsidR="007F5726" w:rsidRPr="00AF43C2" w:rsidRDefault="007F5726" w:rsidP="005346D6">
      <w:pPr>
        <w:numPr>
          <w:ilvl w:val="0"/>
          <w:numId w:val="72"/>
        </w:numPr>
        <w:ind w:left="0" w:firstLine="0"/>
        <w:rPr>
          <w:rStyle w:val="highlightable"/>
          <w:rFonts w:ascii="Arial" w:hAnsi="Arial" w:cs="Arial"/>
          <w:b/>
        </w:rPr>
      </w:pPr>
      <w:r w:rsidRPr="00AF43C2">
        <w:rPr>
          <w:rStyle w:val="highlightable"/>
          <w:rFonts w:ascii="Arial" w:hAnsi="Arial" w:cs="Arial"/>
          <w:b/>
        </w:rPr>
        <w:t>Required References</w:t>
      </w:r>
    </w:p>
    <w:p w:rsidR="007F5726" w:rsidRDefault="007F5726" w:rsidP="007F5726">
      <w:pPr>
        <w:rPr>
          <w:rStyle w:val="highlightable"/>
          <w:rFonts w:ascii="Arial" w:hAnsi="Arial" w:cs="Arial"/>
          <w:b/>
        </w:rPr>
      </w:pPr>
    </w:p>
    <w:p w:rsidR="007F5726" w:rsidRDefault="007F5726" w:rsidP="005346D6">
      <w:pPr>
        <w:numPr>
          <w:ilvl w:val="0"/>
          <w:numId w:val="72"/>
        </w:numPr>
        <w:ind w:left="0" w:firstLine="0"/>
        <w:rPr>
          <w:rFonts w:ascii="Arial" w:hAnsi="Arial" w:cs="Arial"/>
          <w:b/>
        </w:rPr>
      </w:pPr>
      <w:r w:rsidRPr="00AF43C2">
        <w:rPr>
          <w:rStyle w:val="highlightable"/>
          <w:rFonts w:ascii="Arial" w:hAnsi="Arial" w:cs="Arial"/>
          <w:b/>
        </w:rPr>
        <w:t xml:space="preserve">Assessor </w:t>
      </w:r>
      <w:r w:rsidRPr="00AF43C2">
        <w:rPr>
          <w:rFonts w:ascii="Arial" w:hAnsi="Arial" w:cs="Arial"/>
          <w:b/>
        </w:rPr>
        <w:t>Guidelines</w:t>
      </w:r>
    </w:p>
    <w:p w:rsidR="007F5726" w:rsidRDefault="007F5726" w:rsidP="007F5726">
      <w:pPr>
        <w:pStyle w:val="ListParagraph"/>
        <w:rPr>
          <w:rFonts w:ascii="Arial" w:hAnsi="Arial" w:cs="Arial"/>
          <w:b/>
        </w:rPr>
      </w:pPr>
    </w:p>
    <w:p w:rsidR="007F5726" w:rsidRPr="00AF43C2" w:rsidRDefault="007F5726" w:rsidP="005346D6">
      <w:pPr>
        <w:numPr>
          <w:ilvl w:val="0"/>
          <w:numId w:val="72"/>
        </w:numPr>
        <w:ind w:left="0" w:firstLine="0"/>
        <w:rPr>
          <w:rStyle w:val="highlightable"/>
          <w:rFonts w:ascii="Arial" w:hAnsi="Arial" w:cs="Arial"/>
          <w:b/>
        </w:rPr>
      </w:pPr>
      <w:r w:rsidRPr="00AF43C2">
        <w:rPr>
          <w:rFonts w:ascii="Arial" w:hAnsi="Arial" w:cs="Arial"/>
          <w:b/>
        </w:rPr>
        <w:t>Accreditation</w:t>
      </w:r>
      <w:r w:rsidRPr="00AF43C2">
        <w:rPr>
          <w:rStyle w:val="highlightable"/>
          <w:rFonts w:ascii="Arial" w:hAnsi="Arial" w:cs="Arial"/>
          <w:b/>
        </w:rPr>
        <w:t xml:space="preserve"> Manager Notes</w:t>
      </w:r>
    </w:p>
    <w:p w:rsidR="007F5726" w:rsidRDefault="007F5726" w:rsidP="007F5726">
      <w:pP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Style w:val="highlightable"/>
          <w:rFonts w:ascii="Arial" w:hAnsi="Arial" w:cs="Arial"/>
        </w:rPr>
      </w:pPr>
    </w:p>
    <w:p w:rsidR="007F5726" w:rsidRDefault="007F5726">
      <w:pPr>
        <w:jc w:val="center"/>
        <w:rPr>
          <w:rFonts w:ascii="Arial" w:hAnsi="Arial" w:cs="Arial"/>
          <w:b/>
        </w:rPr>
      </w:pPr>
    </w:p>
    <w:p w:rsidR="007F5726" w:rsidRDefault="007F5726">
      <w:pPr>
        <w:jc w:val="center"/>
        <w:rPr>
          <w:rFonts w:ascii="Arial" w:hAnsi="Arial" w:cs="Arial"/>
          <w:b/>
        </w:rPr>
      </w:pPr>
    </w:p>
    <w:p w:rsidR="007F5726" w:rsidRDefault="007F5726">
      <w:pPr>
        <w:jc w:val="center"/>
        <w:rPr>
          <w:rFonts w:ascii="Arial" w:hAnsi="Arial" w:cs="Arial"/>
          <w:b/>
        </w:rPr>
      </w:pPr>
    </w:p>
    <w:p w:rsidR="007F5726" w:rsidRDefault="007F5726">
      <w:pPr>
        <w:jc w:val="center"/>
        <w:rPr>
          <w:rFonts w:ascii="Arial" w:hAnsi="Arial" w:cs="Arial"/>
          <w:b/>
        </w:rPr>
      </w:pPr>
    </w:p>
    <w:p w:rsidR="007F5726" w:rsidRDefault="007F5726">
      <w:pPr>
        <w:jc w:val="center"/>
        <w:rPr>
          <w:rFonts w:ascii="Arial" w:hAnsi="Arial" w:cs="Arial"/>
          <w:b/>
        </w:rPr>
      </w:pPr>
    </w:p>
    <w:p w:rsidR="007F5726" w:rsidRDefault="007F5726">
      <w:pPr>
        <w:jc w:val="center"/>
        <w:rPr>
          <w:rFonts w:ascii="Arial" w:hAnsi="Arial" w:cs="Arial"/>
          <w:b/>
        </w:rPr>
      </w:pPr>
    </w:p>
    <w:p w:rsidR="007F5726" w:rsidRDefault="007F5726">
      <w:pPr>
        <w:jc w:val="center"/>
        <w:rPr>
          <w:rFonts w:ascii="Arial" w:hAnsi="Arial" w:cs="Arial"/>
          <w:b/>
        </w:rPr>
      </w:pPr>
    </w:p>
    <w:p w:rsidR="007F5726" w:rsidRDefault="007F5726">
      <w:pPr>
        <w:jc w:val="center"/>
        <w:rPr>
          <w:rFonts w:ascii="Arial" w:hAnsi="Arial" w:cs="Arial"/>
          <w:b/>
        </w:rPr>
      </w:pPr>
    </w:p>
    <w:p w:rsidR="007F5726" w:rsidRDefault="007F5726">
      <w:pPr>
        <w:jc w:val="center"/>
        <w:rPr>
          <w:rFonts w:ascii="Arial" w:hAnsi="Arial" w:cs="Arial"/>
          <w:b/>
        </w:rPr>
      </w:pPr>
    </w:p>
    <w:p w:rsidR="00217507" w:rsidRDefault="00217507">
      <w:pPr>
        <w:rPr>
          <w:rFonts w:ascii="Arial" w:hAnsi="Arial" w:cs="Arial"/>
          <w:b/>
        </w:rPr>
      </w:pPr>
      <w:r>
        <w:rPr>
          <w:rFonts w:ascii="Arial" w:hAnsi="Arial" w:cs="Arial"/>
          <w:b/>
        </w:rPr>
        <w:br w:type="page"/>
      </w:r>
    </w:p>
    <w:p w:rsidR="003250AD" w:rsidRPr="000D2B77" w:rsidRDefault="003250AD">
      <w:pPr>
        <w:jc w:val="center"/>
        <w:rPr>
          <w:rFonts w:ascii="Arial" w:hAnsi="Arial" w:cs="Arial"/>
          <w:b/>
        </w:rPr>
      </w:pPr>
      <w:r w:rsidRPr="000D2B77">
        <w:rPr>
          <w:rFonts w:ascii="Arial" w:hAnsi="Arial" w:cs="Arial"/>
          <w:b/>
        </w:rPr>
        <w:lastRenderedPageBreak/>
        <w:t xml:space="preserve">CHAPTER </w:t>
      </w:r>
      <w:r w:rsidR="007838FF">
        <w:rPr>
          <w:rFonts w:ascii="Arial" w:hAnsi="Arial" w:cs="Arial"/>
          <w:b/>
        </w:rPr>
        <w:t>8</w:t>
      </w:r>
    </w:p>
    <w:p w:rsidR="003250AD" w:rsidRPr="000D2B77" w:rsidRDefault="003250AD">
      <w:pPr>
        <w:jc w:val="center"/>
        <w:rPr>
          <w:rFonts w:ascii="Arial" w:hAnsi="Arial" w:cs="Arial"/>
          <w:b/>
        </w:rPr>
      </w:pPr>
    </w:p>
    <w:p w:rsidR="003250AD" w:rsidRPr="000D2B77" w:rsidRDefault="003250AD">
      <w:pPr>
        <w:jc w:val="center"/>
        <w:rPr>
          <w:rFonts w:ascii="Arial" w:hAnsi="Arial" w:cs="Arial"/>
          <w:b/>
        </w:rPr>
      </w:pPr>
      <w:r w:rsidRPr="000D2B77">
        <w:rPr>
          <w:rFonts w:ascii="Arial" w:hAnsi="Arial" w:cs="Arial"/>
          <w:b/>
        </w:rPr>
        <w:t>CASE MANAGEMENT</w:t>
      </w:r>
    </w:p>
    <w:p w:rsidR="003250AD" w:rsidRPr="000D2B77" w:rsidRDefault="003250AD">
      <w:pPr>
        <w:rPr>
          <w:rFonts w:ascii="Arial" w:hAnsi="Arial" w:cs="Arial"/>
        </w:rPr>
      </w:pPr>
    </w:p>
    <w:p w:rsidR="003250AD" w:rsidRPr="000D2B77" w:rsidRDefault="003250AD">
      <w:pPr>
        <w:rPr>
          <w:rFonts w:ascii="Arial" w:hAnsi="Arial" w:cs="Arial"/>
        </w:rPr>
      </w:pPr>
    </w:p>
    <w:p w:rsidR="003250AD" w:rsidRPr="000D2B77" w:rsidRDefault="003250AD">
      <w:pPr>
        <w:tabs>
          <w:tab w:val="left" w:pos="360"/>
        </w:tabs>
        <w:autoSpaceDE w:val="0"/>
        <w:autoSpaceDN w:val="0"/>
        <w:adjustRightInd w:val="0"/>
        <w:rPr>
          <w:rFonts w:ascii="Arial" w:hAnsi="Arial" w:cs="Arial"/>
        </w:rPr>
      </w:pPr>
      <w:r w:rsidRPr="000D2B77">
        <w:rPr>
          <w:rFonts w:ascii="Arial" w:hAnsi="Arial" w:cs="Arial"/>
        </w:rPr>
        <w:t xml:space="preserve">This chapter outlines the elements necessary for </w:t>
      </w:r>
      <w:r>
        <w:rPr>
          <w:rFonts w:ascii="Arial" w:hAnsi="Arial" w:cs="Arial"/>
        </w:rPr>
        <w:t>case</w:t>
      </w:r>
      <w:r w:rsidRPr="000D2B77">
        <w:rPr>
          <w:rFonts w:ascii="Arial" w:hAnsi="Arial" w:cs="Arial"/>
        </w:rPr>
        <w:t xml:space="preserve"> tracking, file organization and records retention regarding investigative cases.</w:t>
      </w:r>
    </w:p>
    <w:p w:rsidR="003250AD" w:rsidRPr="000D2B77" w:rsidRDefault="003250AD">
      <w:pPr>
        <w:rPr>
          <w:rFonts w:ascii="Arial" w:hAnsi="Arial" w:cs="Arial"/>
        </w:rPr>
      </w:pPr>
    </w:p>
    <w:p w:rsidR="001215AD" w:rsidRDefault="001215AD">
      <w:pPr>
        <w:rPr>
          <w:rFonts w:ascii="Arial" w:hAnsi="Arial" w:cs="Arial"/>
          <w:b/>
        </w:rPr>
      </w:pPr>
      <w:r>
        <w:rPr>
          <w:rFonts w:ascii="Arial" w:hAnsi="Arial" w:cs="Arial"/>
          <w:b/>
        </w:rPr>
        <w:t>Case Tracking System</w:t>
      </w:r>
    </w:p>
    <w:p w:rsidR="001215AD" w:rsidRDefault="001215AD">
      <w:pPr>
        <w:rPr>
          <w:rFonts w:ascii="Arial" w:hAnsi="Arial" w:cs="Arial"/>
          <w:b/>
        </w:rPr>
      </w:pPr>
    </w:p>
    <w:p w:rsidR="008B7081" w:rsidRPr="008B7081" w:rsidRDefault="007838FF">
      <w:pPr>
        <w:rPr>
          <w:rFonts w:ascii="Arial" w:hAnsi="Arial" w:cs="Arial"/>
          <w:b/>
        </w:rPr>
      </w:pPr>
      <w:r w:rsidRPr="008B7081">
        <w:rPr>
          <w:rFonts w:ascii="Arial" w:hAnsi="Arial" w:cs="Arial"/>
          <w:b/>
        </w:rPr>
        <w:t>8</w:t>
      </w:r>
      <w:r w:rsidR="003250AD" w:rsidRPr="008B7081">
        <w:rPr>
          <w:rFonts w:ascii="Arial" w:hAnsi="Arial" w:cs="Arial"/>
          <w:b/>
        </w:rPr>
        <w:t xml:space="preserve">.01M </w:t>
      </w:r>
    </w:p>
    <w:p w:rsidR="003250AD" w:rsidRPr="000D2B77" w:rsidRDefault="003250AD" w:rsidP="008B7081">
      <w:pPr>
        <w:rPr>
          <w:rFonts w:ascii="Arial" w:hAnsi="Arial" w:cs="Arial"/>
        </w:rPr>
      </w:pPr>
      <w:r w:rsidRPr="000D2B77">
        <w:rPr>
          <w:rStyle w:val="description"/>
          <w:rFonts w:ascii="Arial" w:hAnsi="Arial" w:cs="Arial"/>
        </w:rPr>
        <w:t xml:space="preserve">A </w:t>
      </w:r>
      <w:r>
        <w:rPr>
          <w:rStyle w:val="description"/>
          <w:rFonts w:ascii="Arial" w:hAnsi="Arial" w:cs="Arial"/>
        </w:rPr>
        <w:t xml:space="preserve">written </w:t>
      </w:r>
      <w:r w:rsidRPr="001D71CC">
        <w:rPr>
          <w:rFonts w:ascii="Arial" w:hAnsi="Arial" w:cs="Arial"/>
        </w:rPr>
        <w:t>directive</w:t>
      </w:r>
      <w:r w:rsidRPr="000D2B77">
        <w:rPr>
          <w:rStyle w:val="description"/>
          <w:rFonts w:ascii="Arial" w:hAnsi="Arial" w:cs="Arial"/>
        </w:rPr>
        <w:t xml:space="preserve"> establishes a</w:t>
      </w:r>
      <w:r>
        <w:rPr>
          <w:rStyle w:val="description"/>
          <w:rFonts w:ascii="Arial" w:hAnsi="Arial" w:cs="Arial"/>
        </w:rPr>
        <w:t xml:space="preserve"> case</w:t>
      </w:r>
      <w:r w:rsidRPr="000D2B77">
        <w:rPr>
          <w:rStyle w:val="description"/>
          <w:rFonts w:ascii="Arial" w:hAnsi="Arial" w:cs="Arial"/>
        </w:rPr>
        <w:t xml:space="preserve"> tracking system for the investigation </w:t>
      </w:r>
      <w:r w:rsidRPr="001D71CC">
        <w:rPr>
          <w:rFonts w:ascii="Arial" w:hAnsi="Arial" w:cs="Arial"/>
        </w:rPr>
        <w:t>function</w:t>
      </w:r>
      <w:r w:rsidRPr="000D2B77">
        <w:rPr>
          <w:rStyle w:val="description"/>
          <w:rFonts w:ascii="Arial" w:hAnsi="Arial" w:cs="Arial"/>
        </w:rPr>
        <w:t xml:space="preserve"> to include the following: </w:t>
      </w:r>
    </w:p>
    <w:p w:rsidR="003250AD" w:rsidRPr="001D71CC" w:rsidRDefault="003250AD" w:rsidP="00446A8D">
      <w:pPr>
        <w:numPr>
          <w:ilvl w:val="0"/>
          <w:numId w:val="53"/>
        </w:numPr>
        <w:spacing w:before="100" w:beforeAutospacing="1" w:after="100" w:afterAutospacing="1"/>
        <w:ind w:left="0" w:firstLine="0"/>
        <w:rPr>
          <w:rFonts w:ascii="Arial" w:hAnsi="Arial" w:cs="Arial"/>
          <w:b/>
        </w:rPr>
      </w:pPr>
      <w:r w:rsidRPr="001D71CC">
        <w:rPr>
          <w:rStyle w:val="highlightable"/>
          <w:rFonts w:ascii="Arial" w:hAnsi="Arial" w:cs="Arial"/>
          <w:b/>
        </w:rPr>
        <w:t>Bullets</w:t>
      </w:r>
    </w:p>
    <w:p w:rsidR="003250AD" w:rsidRPr="000D2B77" w:rsidRDefault="003250AD" w:rsidP="005346D6">
      <w:pPr>
        <w:numPr>
          <w:ilvl w:val="1"/>
          <w:numId w:val="93"/>
        </w:numPr>
        <w:tabs>
          <w:tab w:val="clear" w:pos="1440"/>
        </w:tabs>
        <w:spacing w:before="100" w:beforeAutospacing="1" w:after="100" w:afterAutospacing="1"/>
        <w:ind w:left="720" w:hanging="720"/>
        <w:rPr>
          <w:rFonts w:ascii="Arial" w:hAnsi="Arial" w:cs="Arial"/>
        </w:rPr>
      </w:pPr>
      <w:r w:rsidRPr="000D2B77">
        <w:rPr>
          <w:rStyle w:val="highlightable"/>
          <w:rFonts w:ascii="Arial" w:hAnsi="Arial" w:cs="Arial"/>
        </w:rPr>
        <w:t>Type of case;</w:t>
      </w:r>
    </w:p>
    <w:p w:rsidR="003250AD" w:rsidRPr="000D2B77" w:rsidRDefault="003250AD" w:rsidP="005346D6">
      <w:pPr>
        <w:numPr>
          <w:ilvl w:val="1"/>
          <w:numId w:val="93"/>
        </w:numPr>
        <w:tabs>
          <w:tab w:val="clear" w:pos="1440"/>
        </w:tabs>
        <w:spacing w:before="100" w:beforeAutospacing="1" w:after="100" w:afterAutospacing="1"/>
        <w:ind w:left="720" w:hanging="720"/>
        <w:rPr>
          <w:rFonts w:ascii="Arial" w:hAnsi="Arial" w:cs="Arial"/>
        </w:rPr>
      </w:pPr>
      <w:r w:rsidRPr="000D2B77">
        <w:rPr>
          <w:rStyle w:val="highlightable"/>
          <w:rFonts w:ascii="Arial" w:hAnsi="Arial" w:cs="Arial"/>
        </w:rPr>
        <w:t>Assigned investigator;</w:t>
      </w:r>
    </w:p>
    <w:p w:rsidR="003250AD" w:rsidRPr="000D2B77" w:rsidRDefault="003250AD" w:rsidP="005346D6">
      <w:pPr>
        <w:numPr>
          <w:ilvl w:val="1"/>
          <w:numId w:val="93"/>
        </w:numPr>
        <w:tabs>
          <w:tab w:val="clear" w:pos="1440"/>
        </w:tabs>
        <w:spacing w:before="100" w:beforeAutospacing="1" w:after="100" w:afterAutospacing="1"/>
        <w:ind w:left="720" w:hanging="720"/>
        <w:rPr>
          <w:rFonts w:ascii="Arial" w:hAnsi="Arial" w:cs="Arial"/>
        </w:rPr>
      </w:pPr>
      <w:r w:rsidRPr="000D2B77">
        <w:rPr>
          <w:rStyle w:val="highlightable"/>
          <w:rFonts w:ascii="Arial" w:hAnsi="Arial" w:cs="Arial"/>
        </w:rPr>
        <w:t>Date assigned;</w:t>
      </w:r>
    </w:p>
    <w:p w:rsidR="003250AD" w:rsidRPr="000D2B77" w:rsidRDefault="003250AD" w:rsidP="005346D6">
      <w:pPr>
        <w:numPr>
          <w:ilvl w:val="1"/>
          <w:numId w:val="93"/>
        </w:numPr>
        <w:tabs>
          <w:tab w:val="clear" w:pos="1440"/>
        </w:tabs>
        <w:spacing w:before="100" w:beforeAutospacing="1" w:after="100" w:afterAutospacing="1"/>
        <w:ind w:left="720" w:hanging="720"/>
        <w:rPr>
          <w:rFonts w:ascii="Arial" w:hAnsi="Arial" w:cs="Arial"/>
        </w:rPr>
      </w:pPr>
      <w:r w:rsidRPr="000D2B77">
        <w:rPr>
          <w:rStyle w:val="highlightable"/>
          <w:rFonts w:ascii="Arial" w:hAnsi="Arial" w:cs="Arial"/>
        </w:rPr>
        <w:t>Summary or listing of allegations; and</w:t>
      </w:r>
    </w:p>
    <w:p w:rsidR="003250AD" w:rsidRPr="000D2B77" w:rsidRDefault="003250AD" w:rsidP="005346D6">
      <w:pPr>
        <w:numPr>
          <w:ilvl w:val="1"/>
          <w:numId w:val="93"/>
        </w:numPr>
        <w:tabs>
          <w:tab w:val="clear" w:pos="1440"/>
        </w:tabs>
        <w:spacing w:before="100" w:beforeAutospacing="1" w:after="100" w:afterAutospacing="1"/>
        <w:ind w:left="720" w:hanging="720"/>
        <w:rPr>
          <w:rFonts w:ascii="Arial" w:hAnsi="Arial" w:cs="Arial"/>
        </w:rPr>
      </w:pPr>
      <w:r w:rsidRPr="000D2B77">
        <w:rPr>
          <w:rStyle w:val="highlightable"/>
          <w:rFonts w:ascii="Arial" w:hAnsi="Arial" w:cs="Arial"/>
        </w:rPr>
        <w:t>Current status.</w:t>
      </w:r>
    </w:p>
    <w:p w:rsidR="003250AD" w:rsidRPr="001D71CC" w:rsidRDefault="003250AD" w:rsidP="00446A8D">
      <w:pPr>
        <w:numPr>
          <w:ilvl w:val="0"/>
          <w:numId w:val="53"/>
        </w:numPr>
        <w:spacing w:before="100" w:beforeAutospacing="1" w:after="100" w:afterAutospacing="1"/>
        <w:ind w:left="0" w:firstLine="0"/>
        <w:rPr>
          <w:rFonts w:ascii="Arial" w:hAnsi="Arial" w:cs="Arial"/>
          <w:b/>
        </w:rPr>
      </w:pPr>
      <w:r w:rsidRPr="001D71CC">
        <w:rPr>
          <w:rStyle w:val="highlightable"/>
          <w:rFonts w:ascii="Arial" w:hAnsi="Arial" w:cs="Arial"/>
          <w:b/>
        </w:rPr>
        <w:t xml:space="preserve">Proofs of Compliance </w:t>
      </w:r>
    </w:p>
    <w:p w:rsidR="003250AD" w:rsidRPr="000D2B77" w:rsidRDefault="003250AD" w:rsidP="00446A8D">
      <w:pPr>
        <w:numPr>
          <w:ilvl w:val="1"/>
          <w:numId w:val="61"/>
        </w:numPr>
        <w:tabs>
          <w:tab w:val="clear" w:pos="1440"/>
        </w:tabs>
        <w:spacing w:before="100" w:beforeAutospacing="1" w:after="100" w:afterAutospacing="1"/>
        <w:ind w:left="720" w:hanging="720"/>
        <w:rPr>
          <w:rFonts w:ascii="Arial" w:hAnsi="Arial" w:cs="Arial"/>
        </w:rPr>
      </w:pPr>
      <w:r w:rsidRPr="000D2B77">
        <w:rPr>
          <w:rStyle w:val="highlightable"/>
          <w:rFonts w:ascii="Arial" w:hAnsi="Arial" w:cs="Arial"/>
        </w:rPr>
        <w:t xml:space="preserve">Written </w:t>
      </w:r>
      <w:r w:rsidRPr="001D71CC">
        <w:rPr>
          <w:rFonts w:ascii="Arial" w:hAnsi="Arial" w:cs="Arial"/>
        </w:rPr>
        <w:t>directive</w:t>
      </w:r>
      <w:r w:rsidRPr="000D2B77">
        <w:rPr>
          <w:rStyle w:val="highlightable"/>
          <w:rFonts w:ascii="Arial" w:hAnsi="Arial" w:cs="Arial"/>
        </w:rPr>
        <w:t xml:space="preserve"> addressing elements of the standard. (Qty Initial: 1) (Qty Reaccred: 1)</w:t>
      </w:r>
    </w:p>
    <w:p w:rsidR="003250AD" w:rsidRPr="000D2B77" w:rsidRDefault="00E974FB" w:rsidP="00446A8D">
      <w:pPr>
        <w:numPr>
          <w:ilvl w:val="1"/>
          <w:numId w:val="61"/>
        </w:numPr>
        <w:tabs>
          <w:tab w:val="clear" w:pos="1440"/>
        </w:tabs>
        <w:spacing w:before="100" w:beforeAutospacing="1" w:after="100" w:afterAutospacing="1"/>
        <w:ind w:left="720" w:hanging="720"/>
        <w:rPr>
          <w:rFonts w:ascii="Arial" w:hAnsi="Arial" w:cs="Arial"/>
        </w:rPr>
      </w:pPr>
      <w:r>
        <w:rPr>
          <w:rStyle w:val="highlightable"/>
          <w:rFonts w:ascii="Arial" w:hAnsi="Arial" w:cs="Arial"/>
        </w:rPr>
        <w:t>Observation of system</w:t>
      </w:r>
    </w:p>
    <w:p w:rsidR="003250AD" w:rsidRDefault="003250AD" w:rsidP="00446A8D">
      <w:pPr>
        <w:numPr>
          <w:ilvl w:val="0"/>
          <w:numId w:val="53"/>
        </w:numPr>
        <w:ind w:left="0" w:firstLine="0"/>
        <w:rPr>
          <w:rStyle w:val="highlightable"/>
          <w:rFonts w:ascii="Arial" w:hAnsi="Arial" w:cs="Arial"/>
          <w:b/>
        </w:rPr>
      </w:pPr>
      <w:r w:rsidRPr="001D71CC">
        <w:rPr>
          <w:rStyle w:val="highlightable"/>
          <w:rFonts w:ascii="Arial" w:hAnsi="Arial" w:cs="Arial"/>
          <w:b/>
        </w:rPr>
        <w:t>Required References</w:t>
      </w:r>
    </w:p>
    <w:p w:rsidR="007838FF" w:rsidRPr="001D71CC" w:rsidRDefault="007838FF" w:rsidP="001D71CC">
      <w:pPr>
        <w:rPr>
          <w:rStyle w:val="highlightable"/>
          <w:rFonts w:ascii="Arial" w:hAnsi="Arial" w:cs="Arial"/>
          <w:b/>
        </w:rPr>
      </w:pPr>
    </w:p>
    <w:p w:rsidR="007838FF" w:rsidRDefault="003250AD" w:rsidP="00446A8D">
      <w:pPr>
        <w:numPr>
          <w:ilvl w:val="0"/>
          <w:numId w:val="53"/>
        </w:numPr>
        <w:ind w:left="0" w:firstLine="0"/>
        <w:rPr>
          <w:rStyle w:val="Hyperlink"/>
          <w:rFonts w:ascii="Arial" w:hAnsi="Arial" w:cs="Arial"/>
          <w:b/>
          <w:color w:val="auto"/>
          <w:u w:val="none"/>
        </w:rPr>
      </w:pPr>
      <w:r w:rsidRPr="001D71CC">
        <w:rPr>
          <w:rStyle w:val="highlightable"/>
          <w:rFonts w:ascii="Arial" w:hAnsi="Arial" w:cs="Arial"/>
          <w:b/>
        </w:rPr>
        <w:t xml:space="preserve">Assessor </w:t>
      </w:r>
      <w:r w:rsidRPr="001D71CC">
        <w:rPr>
          <w:rFonts w:ascii="Arial" w:hAnsi="Arial" w:cs="Arial"/>
          <w:b/>
        </w:rPr>
        <w:t>Guidelines</w:t>
      </w:r>
    </w:p>
    <w:p w:rsidR="007838FF" w:rsidRPr="001D71CC" w:rsidRDefault="007838FF" w:rsidP="001D71CC">
      <w:pPr>
        <w:rPr>
          <w:rFonts w:ascii="Arial" w:hAnsi="Arial" w:cs="Arial"/>
          <w:b/>
        </w:rPr>
      </w:pPr>
    </w:p>
    <w:p w:rsidR="003250AD" w:rsidRPr="001D71CC" w:rsidRDefault="003250AD" w:rsidP="00446A8D">
      <w:pPr>
        <w:numPr>
          <w:ilvl w:val="0"/>
          <w:numId w:val="53"/>
        </w:numPr>
        <w:ind w:left="0" w:firstLine="0"/>
        <w:rPr>
          <w:rFonts w:ascii="Arial" w:hAnsi="Arial" w:cs="Arial"/>
          <w:b/>
        </w:rPr>
      </w:pPr>
      <w:r w:rsidRPr="001D71CC">
        <w:rPr>
          <w:rFonts w:ascii="Arial" w:hAnsi="Arial" w:cs="Arial"/>
          <w:b/>
        </w:rPr>
        <w:t>Accreditation</w:t>
      </w:r>
      <w:r w:rsidRPr="001D71CC">
        <w:rPr>
          <w:rStyle w:val="highlightable"/>
          <w:rFonts w:ascii="Arial" w:hAnsi="Arial" w:cs="Arial"/>
          <w:b/>
        </w:rPr>
        <w:t xml:space="preserve"> Manager Notes</w:t>
      </w:r>
    </w:p>
    <w:p w:rsidR="001215AD" w:rsidRDefault="003250AD">
      <w:pPr>
        <w:rPr>
          <w:rFonts w:ascii="Arial" w:hAnsi="Arial" w:cs="Arial"/>
        </w:rPr>
      </w:pPr>
      <w:r w:rsidRPr="000D2B77">
        <w:rPr>
          <w:rFonts w:ascii="Arial" w:hAnsi="Arial" w:cs="Arial"/>
        </w:rPr>
        <w:br w:type="page"/>
      </w:r>
    </w:p>
    <w:p w:rsidR="001215AD" w:rsidRPr="00F40420" w:rsidRDefault="001215AD">
      <w:pPr>
        <w:rPr>
          <w:rFonts w:ascii="Arial" w:hAnsi="Arial" w:cs="Arial"/>
          <w:b/>
        </w:rPr>
      </w:pPr>
      <w:r>
        <w:rPr>
          <w:rFonts w:ascii="Arial" w:hAnsi="Arial" w:cs="Arial"/>
          <w:b/>
        </w:rPr>
        <w:lastRenderedPageBreak/>
        <w:t>Case File Organization</w:t>
      </w:r>
    </w:p>
    <w:p w:rsidR="001215AD" w:rsidRDefault="001215AD">
      <w:pPr>
        <w:rPr>
          <w:rFonts w:ascii="Arial" w:hAnsi="Arial" w:cs="Arial"/>
        </w:rPr>
      </w:pPr>
    </w:p>
    <w:p w:rsidR="008B7081" w:rsidRPr="008B7081" w:rsidRDefault="007838FF">
      <w:pPr>
        <w:rPr>
          <w:rFonts w:ascii="Arial" w:hAnsi="Arial" w:cs="Arial"/>
          <w:b/>
        </w:rPr>
      </w:pPr>
      <w:r w:rsidRPr="008B7081">
        <w:rPr>
          <w:rFonts w:ascii="Arial" w:hAnsi="Arial" w:cs="Arial"/>
          <w:b/>
        </w:rPr>
        <w:t>8</w:t>
      </w:r>
      <w:r w:rsidR="003250AD" w:rsidRPr="008B7081">
        <w:rPr>
          <w:rFonts w:ascii="Arial" w:hAnsi="Arial" w:cs="Arial"/>
          <w:b/>
        </w:rPr>
        <w:t xml:space="preserve">.02M </w:t>
      </w:r>
    </w:p>
    <w:p w:rsidR="003250AD" w:rsidRDefault="003250AD" w:rsidP="008B7081">
      <w:pPr>
        <w:rPr>
          <w:rStyle w:val="description"/>
          <w:rFonts w:ascii="Arial" w:hAnsi="Arial" w:cs="Arial"/>
        </w:rPr>
      </w:pPr>
      <w:r w:rsidRPr="000D2B77">
        <w:rPr>
          <w:rStyle w:val="description"/>
          <w:rFonts w:ascii="Arial" w:hAnsi="Arial" w:cs="Arial"/>
        </w:rPr>
        <w:t>Investigative case files will include the following</w:t>
      </w:r>
      <w:r w:rsidR="001D71CC">
        <w:rPr>
          <w:rStyle w:val="description"/>
          <w:rFonts w:ascii="Arial" w:hAnsi="Arial" w:cs="Arial"/>
        </w:rPr>
        <w:t>:</w:t>
      </w:r>
      <w:r w:rsidR="002448C9">
        <w:rPr>
          <w:rStyle w:val="description"/>
          <w:rFonts w:ascii="Arial" w:hAnsi="Arial" w:cs="Arial"/>
        </w:rPr>
        <w:t xml:space="preserve"> </w:t>
      </w:r>
      <w:r w:rsidRPr="000D2B77">
        <w:rPr>
          <w:rStyle w:val="description"/>
          <w:rFonts w:ascii="Arial" w:hAnsi="Arial" w:cs="Arial"/>
        </w:rPr>
        <w:t xml:space="preserve"> </w:t>
      </w:r>
    </w:p>
    <w:p w:rsidR="007838FF" w:rsidRPr="000D2B77" w:rsidRDefault="007838FF">
      <w:pPr>
        <w:rPr>
          <w:rFonts w:ascii="Arial" w:hAnsi="Arial" w:cs="Arial"/>
        </w:rPr>
      </w:pPr>
    </w:p>
    <w:p w:rsidR="007838FF" w:rsidRPr="001D71CC" w:rsidRDefault="003250AD" w:rsidP="00446A8D">
      <w:pPr>
        <w:numPr>
          <w:ilvl w:val="0"/>
          <w:numId w:val="54"/>
        </w:numPr>
        <w:ind w:left="0" w:firstLine="0"/>
        <w:rPr>
          <w:rFonts w:ascii="Arial" w:hAnsi="Arial" w:cs="Arial"/>
          <w:b/>
        </w:rPr>
      </w:pPr>
      <w:r w:rsidRPr="001D71CC">
        <w:rPr>
          <w:rStyle w:val="highlightable"/>
          <w:rFonts w:ascii="Arial" w:hAnsi="Arial" w:cs="Arial"/>
          <w:b/>
        </w:rPr>
        <w:t>Bullets</w:t>
      </w:r>
    </w:p>
    <w:p w:rsidR="007838FF" w:rsidRDefault="007838FF" w:rsidP="001D71CC">
      <w:pPr>
        <w:rPr>
          <w:rStyle w:val="highlightable"/>
          <w:rFonts w:ascii="Arial" w:hAnsi="Arial" w:cs="Arial"/>
        </w:rPr>
      </w:pPr>
    </w:p>
    <w:p w:rsidR="003250AD" w:rsidRPr="000D2B77" w:rsidRDefault="003250AD" w:rsidP="005346D6">
      <w:pPr>
        <w:numPr>
          <w:ilvl w:val="1"/>
          <w:numId w:val="94"/>
        </w:numPr>
        <w:tabs>
          <w:tab w:val="clear" w:pos="1440"/>
        </w:tabs>
        <w:ind w:left="720" w:hanging="720"/>
        <w:rPr>
          <w:rFonts w:ascii="Arial" w:hAnsi="Arial" w:cs="Arial"/>
        </w:rPr>
      </w:pPr>
      <w:r w:rsidRPr="000D2B77">
        <w:rPr>
          <w:rStyle w:val="highlightable"/>
          <w:rFonts w:ascii="Arial" w:hAnsi="Arial" w:cs="Arial"/>
        </w:rPr>
        <w:t>Intake form;</w:t>
      </w:r>
    </w:p>
    <w:p w:rsidR="003250AD" w:rsidRPr="000D2B77" w:rsidRDefault="003250AD" w:rsidP="005346D6">
      <w:pPr>
        <w:numPr>
          <w:ilvl w:val="1"/>
          <w:numId w:val="94"/>
        </w:numPr>
        <w:tabs>
          <w:tab w:val="clear" w:pos="1440"/>
        </w:tabs>
        <w:ind w:left="720" w:hanging="720"/>
        <w:rPr>
          <w:rFonts w:ascii="Arial" w:hAnsi="Arial" w:cs="Arial"/>
        </w:rPr>
      </w:pPr>
      <w:r w:rsidRPr="000D2B77">
        <w:rPr>
          <w:rStyle w:val="highlightable"/>
          <w:rFonts w:ascii="Arial" w:hAnsi="Arial" w:cs="Arial"/>
        </w:rPr>
        <w:t xml:space="preserve">Initial </w:t>
      </w:r>
      <w:r w:rsidRPr="001D71CC">
        <w:rPr>
          <w:rFonts w:ascii="Arial" w:hAnsi="Arial" w:cs="Arial"/>
        </w:rPr>
        <w:t>complaint</w:t>
      </w:r>
      <w:r w:rsidRPr="000D2B77">
        <w:rPr>
          <w:rStyle w:val="highlightable"/>
          <w:rFonts w:ascii="Arial" w:hAnsi="Arial" w:cs="Arial"/>
        </w:rPr>
        <w:t>;</w:t>
      </w:r>
    </w:p>
    <w:p w:rsidR="003250AD" w:rsidRPr="000D2B77" w:rsidRDefault="003250AD" w:rsidP="005346D6">
      <w:pPr>
        <w:numPr>
          <w:ilvl w:val="1"/>
          <w:numId w:val="94"/>
        </w:numPr>
        <w:tabs>
          <w:tab w:val="clear" w:pos="1440"/>
        </w:tabs>
        <w:ind w:left="720" w:hanging="720"/>
        <w:rPr>
          <w:rFonts w:ascii="Arial" w:hAnsi="Arial" w:cs="Arial"/>
        </w:rPr>
      </w:pPr>
      <w:r w:rsidRPr="000D2B77">
        <w:rPr>
          <w:rStyle w:val="highlightable"/>
          <w:rFonts w:ascii="Arial" w:hAnsi="Arial" w:cs="Arial"/>
        </w:rPr>
        <w:t xml:space="preserve">Initial case </w:t>
      </w:r>
      <w:r w:rsidRPr="001D71CC">
        <w:rPr>
          <w:rFonts w:ascii="Arial" w:hAnsi="Arial" w:cs="Arial"/>
        </w:rPr>
        <w:t>plan</w:t>
      </w:r>
      <w:r w:rsidRPr="000D2B77">
        <w:rPr>
          <w:rStyle w:val="highlightable"/>
          <w:rFonts w:ascii="Arial" w:hAnsi="Arial" w:cs="Arial"/>
        </w:rPr>
        <w:t>;</w:t>
      </w:r>
    </w:p>
    <w:p w:rsidR="003250AD" w:rsidRPr="000D2B77" w:rsidRDefault="003250AD" w:rsidP="005346D6">
      <w:pPr>
        <w:numPr>
          <w:ilvl w:val="1"/>
          <w:numId w:val="94"/>
        </w:numPr>
        <w:tabs>
          <w:tab w:val="clear" w:pos="1440"/>
        </w:tabs>
        <w:ind w:left="720" w:hanging="720"/>
        <w:rPr>
          <w:rFonts w:ascii="Arial" w:hAnsi="Arial" w:cs="Arial"/>
        </w:rPr>
      </w:pPr>
      <w:r w:rsidRPr="000D2B77">
        <w:rPr>
          <w:rStyle w:val="highlightable"/>
          <w:rFonts w:ascii="Arial" w:hAnsi="Arial" w:cs="Arial"/>
        </w:rPr>
        <w:t>Florida Whistle-blower analysis, if applicable;</w:t>
      </w:r>
    </w:p>
    <w:p w:rsidR="003250AD" w:rsidRPr="000D2B77" w:rsidRDefault="003250AD" w:rsidP="005346D6">
      <w:pPr>
        <w:numPr>
          <w:ilvl w:val="1"/>
          <w:numId w:val="94"/>
        </w:numPr>
        <w:tabs>
          <w:tab w:val="clear" w:pos="1440"/>
        </w:tabs>
        <w:ind w:left="720" w:hanging="720"/>
        <w:rPr>
          <w:rFonts w:ascii="Arial" w:hAnsi="Arial" w:cs="Arial"/>
        </w:rPr>
      </w:pPr>
      <w:r w:rsidRPr="000D2B77">
        <w:rPr>
          <w:rStyle w:val="highlightable"/>
          <w:rFonts w:ascii="Arial" w:hAnsi="Arial" w:cs="Arial"/>
        </w:rPr>
        <w:t>Interviews;</w:t>
      </w:r>
    </w:p>
    <w:p w:rsidR="003250AD" w:rsidRPr="000D2B77" w:rsidRDefault="003250AD" w:rsidP="005346D6">
      <w:pPr>
        <w:numPr>
          <w:ilvl w:val="1"/>
          <w:numId w:val="94"/>
        </w:numPr>
        <w:tabs>
          <w:tab w:val="clear" w:pos="1440"/>
        </w:tabs>
        <w:ind w:left="720" w:hanging="720"/>
        <w:rPr>
          <w:rFonts w:ascii="Arial" w:hAnsi="Arial" w:cs="Arial"/>
        </w:rPr>
      </w:pPr>
      <w:r w:rsidRPr="000D2B77">
        <w:rPr>
          <w:rStyle w:val="highlightable"/>
          <w:rFonts w:ascii="Arial" w:hAnsi="Arial" w:cs="Arial"/>
        </w:rPr>
        <w:t>Evidence and supporting documentation;</w:t>
      </w:r>
    </w:p>
    <w:p w:rsidR="003250AD" w:rsidRPr="000D2B77" w:rsidRDefault="003250AD" w:rsidP="005346D6">
      <w:pPr>
        <w:numPr>
          <w:ilvl w:val="1"/>
          <w:numId w:val="94"/>
        </w:numPr>
        <w:tabs>
          <w:tab w:val="clear" w:pos="1440"/>
        </w:tabs>
        <w:ind w:left="720" w:hanging="720"/>
        <w:rPr>
          <w:rFonts w:ascii="Arial" w:hAnsi="Arial" w:cs="Arial"/>
        </w:rPr>
      </w:pPr>
      <w:r w:rsidRPr="000D2B77">
        <w:rPr>
          <w:rStyle w:val="highlightable"/>
          <w:rFonts w:ascii="Arial" w:hAnsi="Arial" w:cs="Arial"/>
        </w:rPr>
        <w:t>Referral documentation;</w:t>
      </w:r>
    </w:p>
    <w:p w:rsidR="003250AD" w:rsidRPr="000D2B77" w:rsidRDefault="003250AD" w:rsidP="005346D6">
      <w:pPr>
        <w:numPr>
          <w:ilvl w:val="1"/>
          <w:numId w:val="94"/>
        </w:numPr>
        <w:tabs>
          <w:tab w:val="clear" w:pos="1440"/>
        </w:tabs>
        <w:ind w:left="720" w:hanging="720"/>
        <w:rPr>
          <w:rFonts w:ascii="Arial" w:hAnsi="Arial" w:cs="Arial"/>
        </w:rPr>
      </w:pPr>
      <w:r w:rsidRPr="000D2B77">
        <w:rPr>
          <w:rStyle w:val="highlightable"/>
          <w:rFonts w:ascii="Arial" w:hAnsi="Arial" w:cs="Arial"/>
        </w:rPr>
        <w:t>Final report of investigation with exhibits/and attachments; and</w:t>
      </w:r>
    </w:p>
    <w:p w:rsidR="003250AD" w:rsidRDefault="003250AD" w:rsidP="005346D6">
      <w:pPr>
        <w:numPr>
          <w:ilvl w:val="1"/>
          <w:numId w:val="94"/>
        </w:numPr>
        <w:tabs>
          <w:tab w:val="clear" w:pos="1440"/>
        </w:tabs>
        <w:ind w:left="720" w:hanging="720"/>
        <w:rPr>
          <w:rStyle w:val="highlightable"/>
          <w:rFonts w:ascii="Arial" w:hAnsi="Arial" w:cs="Arial"/>
        </w:rPr>
      </w:pPr>
      <w:r w:rsidRPr="000D2B77">
        <w:rPr>
          <w:rStyle w:val="highlightable"/>
          <w:rFonts w:ascii="Arial" w:hAnsi="Arial" w:cs="Arial"/>
        </w:rPr>
        <w:t xml:space="preserve">Management's response to </w:t>
      </w:r>
      <w:r w:rsidRPr="001D71CC">
        <w:rPr>
          <w:rFonts w:ascii="Arial" w:hAnsi="Arial" w:cs="Arial"/>
        </w:rPr>
        <w:t>Inspector General</w:t>
      </w:r>
      <w:r w:rsidRPr="000D2B77">
        <w:rPr>
          <w:rStyle w:val="highlightable"/>
          <w:rFonts w:ascii="Arial" w:hAnsi="Arial" w:cs="Arial"/>
        </w:rPr>
        <w:t>'s recommendations</w:t>
      </w:r>
      <w:r>
        <w:rPr>
          <w:rStyle w:val="highlightable"/>
          <w:rFonts w:ascii="Arial" w:hAnsi="Arial" w:cs="Arial"/>
        </w:rPr>
        <w:t>, if applicable</w:t>
      </w:r>
      <w:r w:rsidRPr="000D2B77">
        <w:rPr>
          <w:rStyle w:val="highlightable"/>
          <w:rFonts w:ascii="Arial" w:hAnsi="Arial" w:cs="Arial"/>
        </w:rPr>
        <w:t>.</w:t>
      </w:r>
    </w:p>
    <w:p w:rsidR="001D71CC" w:rsidRPr="000D2B77" w:rsidRDefault="001D71CC" w:rsidP="001D71CC">
      <w:pPr>
        <w:rPr>
          <w:rFonts w:ascii="Arial" w:hAnsi="Arial" w:cs="Arial"/>
        </w:rPr>
      </w:pPr>
    </w:p>
    <w:p w:rsidR="007838FF" w:rsidRPr="001D71CC" w:rsidRDefault="003250AD" w:rsidP="00446A8D">
      <w:pPr>
        <w:numPr>
          <w:ilvl w:val="0"/>
          <w:numId w:val="54"/>
        </w:numPr>
        <w:ind w:left="0" w:firstLine="0"/>
        <w:rPr>
          <w:rFonts w:ascii="Arial" w:hAnsi="Arial" w:cs="Arial"/>
          <w:b/>
        </w:rPr>
      </w:pPr>
      <w:r w:rsidRPr="001D71CC">
        <w:rPr>
          <w:rStyle w:val="highlightable"/>
          <w:rFonts w:ascii="Arial" w:hAnsi="Arial" w:cs="Arial"/>
          <w:b/>
        </w:rPr>
        <w:t xml:space="preserve">Proofs of Compliance </w:t>
      </w:r>
    </w:p>
    <w:p w:rsidR="007838FF" w:rsidRDefault="007838FF" w:rsidP="001D71CC">
      <w:pPr>
        <w:rPr>
          <w:rStyle w:val="highlightable"/>
          <w:rFonts w:ascii="Arial" w:hAnsi="Arial" w:cs="Arial"/>
        </w:rPr>
      </w:pPr>
    </w:p>
    <w:p w:rsidR="007838FF" w:rsidRPr="007838FF" w:rsidRDefault="003250AD" w:rsidP="00446A8D">
      <w:pPr>
        <w:numPr>
          <w:ilvl w:val="1"/>
          <w:numId w:val="54"/>
        </w:numPr>
        <w:tabs>
          <w:tab w:val="clear" w:pos="1440"/>
        </w:tabs>
        <w:ind w:left="0" w:firstLine="0"/>
        <w:rPr>
          <w:rFonts w:ascii="Arial" w:hAnsi="Arial" w:cs="Arial"/>
        </w:rPr>
      </w:pPr>
      <w:r w:rsidRPr="000D2B77">
        <w:rPr>
          <w:rStyle w:val="highlightable"/>
          <w:rFonts w:ascii="Arial" w:hAnsi="Arial" w:cs="Arial"/>
        </w:rPr>
        <w:t xml:space="preserve">Observation of completed investigative case files. </w:t>
      </w:r>
    </w:p>
    <w:p w:rsidR="007838FF" w:rsidRDefault="007838FF" w:rsidP="001D71CC">
      <w:pPr>
        <w:rPr>
          <w:rStyle w:val="highlightable"/>
          <w:rFonts w:ascii="Arial" w:hAnsi="Arial" w:cs="Arial"/>
          <w:b/>
        </w:rPr>
      </w:pPr>
    </w:p>
    <w:p w:rsidR="003250AD" w:rsidRPr="001D71CC" w:rsidRDefault="003250AD" w:rsidP="00446A8D">
      <w:pPr>
        <w:numPr>
          <w:ilvl w:val="0"/>
          <w:numId w:val="54"/>
        </w:numPr>
        <w:ind w:left="0" w:firstLine="0"/>
        <w:rPr>
          <w:rStyle w:val="highlightable"/>
          <w:rFonts w:ascii="Arial" w:hAnsi="Arial" w:cs="Arial"/>
          <w:b/>
        </w:rPr>
      </w:pPr>
      <w:r w:rsidRPr="001D71CC">
        <w:rPr>
          <w:rStyle w:val="highlightable"/>
          <w:rFonts w:ascii="Arial" w:hAnsi="Arial" w:cs="Arial"/>
          <w:b/>
        </w:rPr>
        <w:t>Required References</w:t>
      </w:r>
    </w:p>
    <w:p w:rsidR="007838FF" w:rsidRDefault="007838FF" w:rsidP="001D71CC">
      <w:pPr>
        <w:rPr>
          <w:rStyle w:val="highlightable"/>
          <w:rFonts w:ascii="Arial" w:hAnsi="Arial" w:cs="Arial"/>
          <w:b/>
        </w:rPr>
      </w:pPr>
    </w:p>
    <w:p w:rsidR="003250AD" w:rsidRPr="001D71CC" w:rsidRDefault="003250AD" w:rsidP="00446A8D">
      <w:pPr>
        <w:numPr>
          <w:ilvl w:val="0"/>
          <w:numId w:val="54"/>
        </w:numPr>
        <w:ind w:left="0" w:firstLine="0"/>
        <w:rPr>
          <w:rFonts w:ascii="Arial" w:hAnsi="Arial" w:cs="Arial"/>
          <w:b/>
        </w:rPr>
      </w:pPr>
      <w:r w:rsidRPr="001D71CC">
        <w:rPr>
          <w:rStyle w:val="highlightable"/>
          <w:rFonts w:ascii="Arial" w:hAnsi="Arial" w:cs="Arial"/>
          <w:b/>
        </w:rPr>
        <w:t xml:space="preserve">Assessor </w:t>
      </w:r>
      <w:r w:rsidRPr="001D71CC">
        <w:rPr>
          <w:rFonts w:ascii="Arial" w:hAnsi="Arial" w:cs="Arial"/>
          <w:b/>
        </w:rPr>
        <w:t>Guidelines</w:t>
      </w:r>
    </w:p>
    <w:p w:rsidR="00A1537A" w:rsidRDefault="00A1537A" w:rsidP="001D71CC">
      <w:pPr>
        <w:rPr>
          <w:rStyle w:val="highlightable"/>
          <w:rFonts w:ascii="Arial" w:hAnsi="Arial" w:cs="Arial"/>
        </w:rPr>
      </w:pPr>
    </w:p>
    <w:p w:rsidR="003250AD" w:rsidRPr="000D2B77" w:rsidRDefault="003250AD" w:rsidP="00446A8D">
      <w:pPr>
        <w:numPr>
          <w:ilvl w:val="1"/>
          <w:numId w:val="54"/>
        </w:numPr>
        <w:tabs>
          <w:tab w:val="clear" w:pos="1440"/>
        </w:tabs>
        <w:ind w:left="720" w:hanging="720"/>
        <w:rPr>
          <w:rFonts w:ascii="Arial" w:hAnsi="Arial" w:cs="Arial"/>
        </w:rPr>
      </w:pPr>
      <w:r>
        <w:rPr>
          <w:rStyle w:val="highlightable"/>
          <w:rFonts w:ascii="Arial" w:hAnsi="Arial" w:cs="Arial"/>
        </w:rPr>
        <w:t>Case files may be paper copy and/or electronic.</w:t>
      </w:r>
    </w:p>
    <w:p w:rsidR="007838FF" w:rsidRPr="001D71CC" w:rsidRDefault="007838FF" w:rsidP="001D71CC">
      <w:pPr>
        <w:rPr>
          <w:rFonts w:ascii="Arial" w:hAnsi="Arial" w:cs="Arial"/>
          <w:b/>
        </w:rPr>
      </w:pPr>
    </w:p>
    <w:p w:rsidR="003250AD" w:rsidRPr="001D71CC" w:rsidRDefault="003250AD" w:rsidP="00446A8D">
      <w:pPr>
        <w:numPr>
          <w:ilvl w:val="0"/>
          <w:numId w:val="54"/>
        </w:numPr>
        <w:ind w:left="0" w:firstLine="0"/>
        <w:rPr>
          <w:rFonts w:ascii="Arial" w:hAnsi="Arial" w:cs="Arial"/>
          <w:b/>
        </w:rPr>
      </w:pPr>
      <w:r w:rsidRPr="001D71CC">
        <w:rPr>
          <w:rFonts w:ascii="Arial" w:hAnsi="Arial" w:cs="Arial"/>
          <w:b/>
        </w:rPr>
        <w:t>Accreditation</w:t>
      </w:r>
      <w:r w:rsidRPr="001D71CC">
        <w:rPr>
          <w:rStyle w:val="highlightable"/>
          <w:rFonts w:ascii="Arial" w:hAnsi="Arial" w:cs="Arial"/>
          <w:b/>
        </w:rPr>
        <w:t xml:space="preserve"> Manager Notes</w:t>
      </w:r>
    </w:p>
    <w:p w:rsidR="001215AD" w:rsidRDefault="003250AD">
      <w:pPr>
        <w:rPr>
          <w:rFonts w:ascii="Arial" w:hAnsi="Arial" w:cs="Arial"/>
        </w:rPr>
      </w:pPr>
      <w:r w:rsidRPr="000D2B77">
        <w:rPr>
          <w:rFonts w:ascii="Arial" w:hAnsi="Arial" w:cs="Arial"/>
        </w:rPr>
        <w:br w:type="page"/>
      </w:r>
    </w:p>
    <w:p w:rsidR="001215AD" w:rsidRPr="00F40420" w:rsidRDefault="001215AD">
      <w:pPr>
        <w:rPr>
          <w:rFonts w:ascii="Arial" w:hAnsi="Arial" w:cs="Arial"/>
          <w:b/>
        </w:rPr>
      </w:pPr>
      <w:r>
        <w:rPr>
          <w:rFonts w:ascii="Arial" w:hAnsi="Arial" w:cs="Arial"/>
          <w:b/>
        </w:rPr>
        <w:lastRenderedPageBreak/>
        <w:t>Record Retention</w:t>
      </w:r>
    </w:p>
    <w:p w:rsidR="001215AD" w:rsidRDefault="001215AD">
      <w:pPr>
        <w:rPr>
          <w:rFonts w:ascii="Arial" w:hAnsi="Arial" w:cs="Arial"/>
        </w:rPr>
      </w:pPr>
    </w:p>
    <w:p w:rsidR="008B7081" w:rsidRPr="008B7081" w:rsidRDefault="007838FF">
      <w:pPr>
        <w:rPr>
          <w:rFonts w:ascii="Arial" w:hAnsi="Arial" w:cs="Arial"/>
          <w:b/>
        </w:rPr>
      </w:pPr>
      <w:r w:rsidRPr="008B7081">
        <w:rPr>
          <w:rFonts w:ascii="Arial" w:hAnsi="Arial" w:cs="Arial"/>
          <w:b/>
        </w:rPr>
        <w:t>8</w:t>
      </w:r>
      <w:r w:rsidR="003250AD" w:rsidRPr="008B7081">
        <w:rPr>
          <w:rFonts w:ascii="Arial" w:hAnsi="Arial" w:cs="Arial"/>
          <w:b/>
        </w:rPr>
        <w:t xml:space="preserve">.03M </w:t>
      </w:r>
    </w:p>
    <w:p w:rsidR="003250AD" w:rsidRDefault="003250AD" w:rsidP="008B7081">
      <w:pPr>
        <w:rPr>
          <w:rStyle w:val="description"/>
          <w:rFonts w:ascii="Arial" w:hAnsi="Arial" w:cs="Arial"/>
        </w:rPr>
      </w:pPr>
      <w:r w:rsidRPr="000D2B77">
        <w:rPr>
          <w:rStyle w:val="description"/>
          <w:rFonts w:ascii="Arial" w:hAnsi="Arial" w:cs="Arial"/>
        </w:rPr>
        <w:t xml:space="preserve">A </w:t>
      </w:r>
      <w:r>
        <w:rPr>
          <w:rStyle w:val="description"/>
          <w:rFonts w:ascii="Arial" w:hAnsi="Arial" w:cs="Arial"/>
        </w:rPr>
        <w:t xml:space="preserve">written </w:t>
      </w:r>
      <w:r w:rsidRPr="001D71CC">
        <w:rPr>
          <w:rFonts w:ascii="Arial" w:hAnsi="Arial" w:cs="Arial"/>
        </w:rPr>
        <w:t>directive</w:t>
      </w:r>
      <w:r w:rsidRPr="000D2B77">
        <w:rPr>
          <w:rStyle w:val="description"/>
          <w:rFonts w:ascii="Arial" w:hAnsi="Arial" w:cs="Arial"/>
        </w:rPr>
        <w:t xml:space="preserve"> establishes procedures for the storage, archival</w:t>
      </w:r>
      <w:r w:rsidR="00727457">
        <w:rPr>
          <w:rStyle w:val="description"/>
          <w:rFonts w:ascii="Arial" w:hAnsi="Arial" w:cs="Arial"/>
        </w:rPr>
        <w:t>, and destruction</w:t>
      </w:r>
      <w:r w:rsidRPr="000D2B77">
        <w:rPr>
          <w:rStyle w:val="description"/>
          <w:rFonts w:ascii="Arial" w:hAnsi="Arial" w:cs="Arial"/>
        </w:rPr>
        <w:t xml:space="preserve"> of </w:t>
      </w:r>
      <w:r w:rsidR="00727457">
        <w:rPr>
          <w:rStyle w:val="description"/>
          <w:rFonts w:ascii="Arial" w:hAnsi="Arial" w:cs="Arial"/>
        </w:rPr>
        <w:t>investigative records</w:t>
      </w:r>
      <w:r w:rsidRPr="000D2B77">
        <w:rPr>
          <w:rStyle w:val="description"/>
          <w:rFonts w:ascii="Arial" w:hAnsi="Arial" w:cs="Arial"/>
        </w:rPr>
        <w:t xml:space="preserve">. </w:t>
      </w:r>
    </w:p>
    <w:p w:rsidR="007838FF" w:rsidRPr="000D2B77" w:rsidRDefault="007838FF">
      <w:pPr>
        <w:rPr>
          <w:rFonts w:ascii="Arial" w:hAnsi="Arial" w:cs="Arial"/>
        </w:rPr>
      </w:pPr>
    </w:p>
    <w:p w:rsidR="003250AD" w:rsidRPr="001D71CC" w:rsidRDefault="003250AD" w:rsidP="00446A8D">
      <w:pPr>
        <w:numPr>
          <w:ilvl w:val="0"/>
          <w:numId w:val="55"/>
        </w:numPr>
        <w:ind w:left="0" w:firstLine="0"/>
        <w:rPr>
          <w:rFonts w:ascii="Arial" w:hAnsi="Arial" w:cs="Arial"/>
          <w:b/>
        </w:rPr>
      </w:pPr>
      <w:r w:rsidRPr="001D71CC">
        <w:rPr>
          <w:rStyle w:val="highlightable"/>
          <w:rFonts w:ascii="Arial" w:hAnsi="Arial" w:cs="Arial"/>
          <w:b/>
        </w:rPr>
        <w:t>Bullets</w:t>
      </w:r>
    </w:p>
    <w:p w:rsidR="007838FF" w:rsidRDefault="007838FF" w:rsidP="001D71CC">
      <w:pPr>
        <w:rPr>
          <w:rStyle w:val="highlightable"/>
          <w:rFonts w:ascii="Arial" w:hAnsi="Arial" w:cs="Arial"/>
          <w:b/>
        </w:rPr>
      </w:pPr>
    </w:p>
    <w:p w:rsidR="003250AD" w:rsidRPr="001D71CC" w:rsidRDefault="003250AD" w:rsidP="00446A8D">
      <w:pPr>
        <w:numPr>
          <w:ilvl w:val="0"/>
          <w:numId w:val="55"/>
        </w:numPr>
        <w:ind w:left="0" w:firstLine="0"/>
        <w:rPr>
          <w:rFonts w:ascii="Arial" w:hAnsi="Arial" w:cs="Arial"/>
          <w:b/>
        </w:rPr>
      </w:pPr>
      <w:r w:rsidRPr="001D71CC">
        <w:rPr>
          <w:rStyle w:val="highlightable"/>
          <w:rFonts w:ascii="Arial" w:hAnsi="Arial" w:cs="Arial"/>
          <w:b/>
        </w:rPr>
        <w:t xml:space="preserve">Proofs of Compliance </w:t>
      </w:r>
    </w:p>
    <w:p w:rsidR="007838FF" w:rsidRDefault="007838FF" w:rsidP="001D71CC">
      <w:pPr>
        <w:rPr>
          <w:rStyle w:val="highlightable"/>
          <w:rFonts w:ascii="Arial" w:hAnsi="Arial" w:cs="Arial"/>
        </w:rPr>
      </w:pPr>
    </w:p>
    <w:p w:rsidR="0006162F" w:rsidRDefault="003250AD" w:rsidP="00446A8D">
      <w:pPr>
        <w:numPr>
          <w:ilvl w:val="1"/>
          <w:numId w:val="64"/>
        </w:numPr>
        <w:tabs>
          <w:tab w:val="clear" w:pos="1440"/>
        </w:tabs>
        <w:ind w:left="0" w:firstLine="0"/>
        <w:rPr>
          <w:rStyle w:val="highlightable"/>
          <w:rFonts w:ascii="Arial" w:hAnsi="Arial" w:cs="Arial"/>
        </w:rPr>
      </w:pPr>
      <w:r w:rsidRPr="000D2B77">
        <w:rPr>
          <w:rStyle w:val="highlightable"/>
          <w:rFonts w:ascii="Arial" w:hAnsi="Arial" w:cs="Arial"/>
        </w:rPr>
        <w:t xml:space="preserve">Written </w:t>
      </w:r>
      <w:r w:rsidRPr="001D71CC">
        <w:rPr>
          <w:rFonts w:ascii="Arial" w:hAnsi="Arial" w:cs="Arial"/>
        </w:rPr>
        <w:t>directive</w:t>
      </w:r>
      <w:r w:rsidRPr="000D2B77">
        <w:rPr>
          <w:rStyle w:val="highlightable"/>
          <w:rFonts w:ascii="Arial" w:hAnsi="Arial" w:cs="Arial"/>
        </w:rPr>
        <w:t xml:space="preserve"> addressing elements of the standard. (Qty Initial: 1) (Qty</w:t>
      </w:r>
    </w:p>
    <w:p w:rsidR="003250AD" w:rsidRPr="000D2B77" w:rsidRDefault="0006162F" w:rsidP="0006162F">
      <w:pPr>
        <w:rPr>
          <w:rFonts w:ascii="Arial" w:hAnsi="Arial" w:cs="Arial"/>
        </w:rPr>
      </w:pPr>
      <w:r>
        <w:rPr>
          <w:rStyle w:val="highlightable"/>
          <w:rFonts w:ascii="Arial" w:hAnsi="Arial" w:cs="Arial"/>
        </w:rPr>
        <w:t xml:space="preserve">           </w:t>
      </w:r>
      <w:r w:rsidR="003250AD" w:rsidRPr="000D2B77">
        <w:rPr>
          <w:rStyle w:val="highlightable"/>
          <w:rFonts w:ascii="Arial" w:hAnsi="Arial" w:cs="Arial"/>
        </w:rPr>
        <w:t>Reaccred: 1)</w:t>
      </w:r>
    </w:p>
    <w:p w:rsidR="003250AD" w:rsidRPr="000D2B77" w:rsidRDefault="003250AD" w:rsidP="00446A8D">
      <w:pPr>
        <w:numPr>
          <w:ilvl w:val="1"/>
          <w:numId w:val="64"/>
        </w:numPr>
        <w:tabs>
          <w:tab w:val="clear" w:pos="1440"/>
        </w:tabs>
        <w:ind w:left="0" w:firstLine="0"/>
        <w:rPr>
          <w:rFonts w:ascii="Arial" w:hAnsi="Arial" w:cs="Arial"/>
        </w:rPr>
      </w:pPr>
      <w:r w:rsidRPr="000D2B77">
        <w:rPr>
          <w:rStyle w:val="highlightable"/>
          <w:rFonts w:ascii="Arial" w:hAnsi="Arial" w:cs="Arial"/>
        </w:rPr>
        <w:t xml:space="preserve">Destruction documentation. (Qty Initial: 1) (Qty Reaccred: </w:t>
      </w:r>
      <w:r>
        <w:rPr>
          <w:rStyle w:val="highlightable"/>
          <w:rFonts w:ascii="Arial" w:hAnsi="Arial" w:cs="Arial"/>
        </w:rPr>
        <w:t>1 each year</w:t>
      </w:r>
      <w:r w:rsidRPr="000D2B77">
        <w:rPr>
          <w:rStyle w:val="highlightable"/>
          <w:rFonts w:ascii="Arial" w:hAnsi="Arial" w:cs="Arial"/>
        </w:rPr>
        <w:t>)</w:t>
      </w:r>
    </w:p>
    <w:p w:rsidR="003250AD" w:rsidRDefault="003250AD" w:rsidP="00446A8D">
      <w:pPr>
        <w:numPr>
          <w:ilvl w:val="1"/>
          <w:numId w:val="64"/>
        </w:numPr>
        <w:tabs>
          <w:tab w:val="clear" w:pos="1440"/>
        </w:tabs>
        <w:ind w:left="0" w:firstLine="0"/>
        <w:rPr>
          <w:rStyle w:val="highlightable"/>
          <w:rFonts w:ascii="Arial" w:hAnsi="Arial" w:cs="Arial"/>
        </w:rPr>
      </w:pPr>
      <w:r w:rsidRPr="000D2B77">
        <w:rPr>
          <w:rStyle w:val="highlightable"/>
          <w:rFonts w:ascii="Arial" w:hAnsi="Arial" w:cs="Arial"/>
        </w:rPr>
        <w:t>Observation of storage and archival systems.</w:t>
      </w:r>
    </w:p>
    <w:p w:rsidR="003250AD" w:rsidRPr="000D2B77" w:rsidRDefault="003250AD" w:rsidP="00446A8D">
      <w:pPr>
        <w:numPr>
          <w:ilvl w:val="1"/>
          <w:numId w:val="64"/>
        </w:numPr>
        <w:tabs>
          <w:tab w:val="clear" w:pos="1440"/>
        </w:tabs>
        <w:ind w:left="0" w:firstLine="0"/>
        <w:rPr>
          <w:rFonts w:ascii="Arial" w:hAnsi="Arial" w:cs="Arial"/>
        </w:rPr>
      </w:pPr>
      <w:r>
        <w:rPr>
          <w:rStyle w:val="highlightable"/>
          <w:rFonts w:ascii="Arial" w:hAnsi="Arial" w:cs="Arial"/>
        </w:rPr>
        <w:t>Interviews.</w:t>
      </w:r>
    </w:p>
    <w:p w:rsidR="007838FF" w:rsidRDefault="007838FF" w:rsidP="001D71CC">
      <w:pPr>
        <w:rPr>
          <w:rStyle w:val="highlightable"/>
          <w:rFonts w:ascii="Arial" w:hAnsi="Arial" w:cs="Arial"/>
          <w:b/>
        </w:rPr>
      </w:pPr>
    </w:p>
    <w:p w:rsidR="003250AD" w:rsidRDefault="003250AD" w:rsidP="00446A8D">
      <w:pPr>
        <w:numPr>
          <w:ilvl w:val="0"/>
          <w:numId w:val="55"/>
        </w:numPr>
        <w:ind w:left="0" w:firstLine="0"/>
        <w:rPr>
          <w:rStyle w:val="highlightable"/>
          <w:rFonts w:ascii="Arial" w:hAnsi="Arial" w:cs="Arial"/>
          <w:b/>
        </w:rPr>
      </w:pPr>
      <w:r w:rsidRPr="001D71CC">
        <w:rPr>
          <w:rStyle w:val="highlightable"/>
          <w:rFonts w:ascii="Arial" w:hAnsi="Arial" w:cs="Arial"/>
          <w:b/>
        </w:rPr>
        <w:t>Required References</w:t>
      </w:r>
    </w:p>
    <w:p w:rsidR="008B7081" w:rsidRDefault="008B7081" w:rsidP="008B7081">
      <w:pPr>
        <w:rPr>
          <w:rStyle w:val="highlightable"/>
          <w:rFonts w:ascii="Arial" w:hAnsi="Arial" w:cs="Arial"/>
          <w:b/>
        </w:rPr>
      </w:pPr>
    </w:p>
    <w:p w:rsidR="008B7081" w:rsidRPr="001E0987" w:rsidRDefault="008B7081" w:rsidP="001E0987">
      <w:pPr>
        <w:rPr>
          <w:rStyle w:val="highlightable"/>
          <w:rFonts w:ascii="Arial" w:hAnsi="Arial" w:cs="Arial"/>
          <w:b/>
        </w:rPr>
      </w:pPr>
      <w:r w:rsidRPr="001E0987">
        <w:rPr>
          <w:rStyle w:val="highlightable"/>
          <w:rFonts w:ascii="Arial" w:hAnsi="Arial" w:cs="Arial"/>
        </w:rPr>
        <w:t>Florida Records Retention Schedule GS1-SL and GS2</w:t>
      </w:r>
    </w:p>
    <w:p w:rsidR="007838FF" w:rsidRDefault="007838FF" w:rsidP="001D71CC">
      <w:pPr>
        <w:rPr>
          <w:rStyle w:val="highlightable"/>
          <w:rFonts w:ascii="Arial" w:hAnsi="Arial" w:cs="Arial"/>
          <w:b/>
        </w:rPr>
      </w:pPr>
    </w:p>
    <w:p w:rsidR="003250AD" w:rsidRPr="001D71CC" w:rsidRDefault="003250AD" w:rsidP="00446A8D">
      <w:pPr>
        <w:numPr>
          <w:ilvl w:val="0"/>
          <w:numId w:val="55"/>
        </w:numPr>
        <w:ind w:left="0" w:firstLine="0"/>
        <w:rPr>
          <w:rFonts w:ascii="Arial" w:hAnsi="Arial" w:cs="Arial"/>
          <w:b/>
        </w:rPr>
      </w:pPr>
      <w:r w:rsidRPr="001D71CC">
        <w:rPr>
          <w:rStyle w:val="highlightable"/>
          <w:rFonts w:ascii="Arial" w:hAnsi="Arial" w:cs="Arial"/>
          <w:b/>
        </w:rPr>
        <w:t xml:space="preserve">Assessor </w:t>
      </w:r>
      <w:r w:rsidRPr="001D71CC">
        <w:rPr>
          <w:rFonts w:ascii="Arial" w:hAnsi="Arial" w:cs="Arial"/>
          <w:b/>
        </w:rPr>
        <w:t>Guidelines</w:t>
      </w:r>
    </w:p>
    <w:p w:rsidR="007838FF" w:rsidRPr="001D71CC" w:rsidRDefault="007838FF" w:rsidP="001D71CC">
      <w:pPr>
        <w:rPr>
          <w:rFonts w:ascii="Arial" w:hAnsi="Arial" w:cs="Arial"/>
          <w:b/>
        </w:rPr>
      </w:pPr>
    </w:p>
    <w:p w:rsidR="003250AD" w:rsidRPr="00446A8D" w:rsidRDefault="003250AD" w:rsidP="00446A8D">
      <w:pPr>
        <w:numPr>
          <w:ilvl w:val="0"/>
          <w:numId w:val="55"/>
        </w:numPr>
        <w:ind w:left="0" w:firstLine="0"/>
        <w:rPr>
          <w:rFonts w:ascii="Arial" w:hAnsi="Arial" w:cs="Arial"/>
          <w:b/>
        </w:rPr>
      </w:pPr>
      <w:r w:rsidRPr="001D71CC">
        <w:rPr>
          <w:rFonts w:ascii="Arial" w:hAnsi="Arial" w:cs="Arial"/>
          <w:b/>
        </w:rPr>
        <w:t>Accreditation</w:t>
      </w:r>
      <w:r w:rsidRPr="001D71CC">
        <w:rPr>
          <w:rStyle w:val="highlightable"/>
          <w:rFonts w:ascii="Arial" w:hAnsi="Arial" w:cs="Arial"/>
          <w:b/>
        </w:rPr>
        <w:t xml:space="preserve"> Manager Notes</w:t>
      </w:r>
    </w:p>
    <w:p w:rsidR="003250AD" w:rsidRPr="000D2B77" w:rsidRDefault="003250AD">
      <w:pPr>
        <w:rPr>
          <w:rFonts w:ascii="Arial" w:hAnsi="Arial" w:cs="Arial"/>
        </w:rPr>
      </w:pPr>
      <w:r w:rsidRPr="000D2B77">
        <w:rPr>
          <w:rFonts w:ascii="Arial" w:hAnsi="Arial" w:cs="Arial"/>
        </w:rPr>
        <w:br w:type="page"/>
      </w:r>
    </w:p>
    <w:p w:rsidR="003250AD" w:rsidRPr="000D2B77" w:rsidRDefault="003250AD">
      <w:pPr>
        <w:jc w:val="center"/>
        <w:rPr>
          <w:rFonts w:ascii="Arial" w:hAnsi="Arial" w:cs="Arial"/>
          <w:b/>
        </w:rPr>
      </w:pPr>
      <w:r w:rsidRPr="000D2B77">
        <w:rPr>
          <w:rFonts w:ascii="Arial" w:hAnsi="Arial" w:cs="Arial"/>
          <w:b/>
        </w:rPr>
        <w:lastRenderedPageBreak/>
        <w:t xml:space="preserve">CHAPTER </w:t>
      </w:r>
      <w:r w:rsidR="007838FF">
        <w:rPr>
          <w:rFonts w:ascii="Arial" w:hAnsi="Arial" w:cs="Arial"/>
          <w:b/>
        </w:rPr>
        <w:t>9</w:t>
      </w:r>
    </w:p>
    <w:p w:rsidR="003250AD" w:rsidRPr="000D2B77" w:rsidRDefault="003250AD">
      <w:pPr>
        <w:jc w:val="center"/>
        <w:rPr>
          <w:rFonts w:ascii="Arial" w:hAnsi="Arial" w:cs="Arial"/>
          <w:b/>
        </w:rPr>
      </w:pPr>
    </w:p>
    <w:p w:rsidR="003250AD" w:rsidRPr="000D2B77" w:rsidRDefault="003250AD">
      <w:pPr>
        <w:jc w:val="center"/>
        <w:rPr>
          <w:rFonts w:ascii="Arial" w:hAnsi="Arial" w:cs="Arial"/>
          <w:b/>
        </w:rPr>
      </w:pPr>
      <w:r w:rsidRPr="000D2B77">
        <w:rPr>
          <w:rFonts w:ascii="Arial" w:hAnsi="Arial" w:cs="Arial"/>
          <w:b/>
        </w:rPr>
        <w:t>FINAL REPORTING PROCESSES</w:t>
      </w:r>
    </w:p>
    <w:p w:rsidR="003250AD" w:rsidRPr="000D2B77" w:rsidRDefault="003250AD">
      <w:pPr>
        <w:rPr>
          <w:rFonts w:ascii="Arial" w:hAnsi="Arial" w:cs="Arial"/>
        </w:rPr>
      </w:pPr>
    </w:p>
    <w:p w:rsidR="003250AD" w:rsidRPr="000D2B77" w:rsidRDefault="003250AD" w:rsidP="00586FA5">
      <w:pPr>
        <w:tabs>
          <w:tab w:val="left" w:pos="1293"/>
        </w:tabs>
        <w:rPr>
          <w:rFonts w:ascii="Arial" w:hAnsi="Arial" w:cs="Arial"/>
        </w:rPr>
      </w:pPr>
      <w:r w:rsidRPr="000D2B77">
        <w:rPr>
          <w:rFonts w:ascii="Arial" w:hAnsi="Arial" w:cs="Arial"/>
        </w:rPr>
        <w:t>This chapter addresses investigative conclusions, distribution of final reports, post investigative activities</w:t>
      </w:r>
      <w:r w:rsidR="0006162F">
        <w:rPr>
          <w:rFonts w:ascii="Arial" w:hAnsi="Arial" w:cs="Arial"/>
        </w:rPr>
        <w:t>,</w:t>
      </w:r>
      <w:r w:rsidRPr="000D2B77">
        <w:rPr>
          <w:rFonts w:ascii="Arial" w:hAnsi="Arial" w:cs="Arial"/>
        </w:rPr>
        <w:t xml:space="preserve"> and notification of criminal allegations to appropriate law enforcement agencies. </w:t>
      </w:r>
    </w:p>
    <w:p w:rsidR="003250AD" w:rsidRDefault="003250AD">
      <w:pPr>
        <w:rPr>
          <w:rFonts w:ascii="Arial" w:hAnsi="Arial" w:cs="Arial"/>
        </w:rPr>
      </w:pPr>
    </w:p>
    <w:p w:rsidR="00E974FB" w:rsidRPr="000D2B77" w:rsidRDefault="00E974FB">
      <w:pPr>
        <w:rPr>
          <w:rFonts w:ascii="Arial" w:hAnsi="Arial" w:cs="Arial"/>
        </w:rPr>
      </w:pPr>
    </w:p>
    <w:p w:rsidR="001215AD" w:rsidRDefault="001215AD">
      <w:pPr>
        <w:rPr>
          <w:rFonts w:ascii="Arial" w:hAnsi="Arial" w:cs="Arial"/>
          <w:b/>
        </w:rPr>
      </w:pPr>
      <w:r>
        <w:rPr>
          <w:rFonts w:ascii="Arial" w:hAnsi="Arial" w:cs="Arial"/>
          <w:b/>
        </w:rPr>
        <w:t>Conclusions of Fact</w:t>
      </w:r>
    </w:p>
    <w:p w:rsidR="001215AD" w:rsidRDefault="001215AD">
      <w:pPr>
        <w:rPr>
          <w:rFonts w:ascii="Arial" w:hAnsi="Arial" w:cs="Arial"/>
          <w:b/>
        </w:rPr>
      </w:pPr>
    </w:p>
    <w:p w:rsidR="008B7081" w:rsidRPr="008B7081" w:rsidRDefault="007838FF">
      <w:pPr>
        <w:rPr>
          <w:rFonts w:ascii="Arial" w:hAnsi="Arial" w:cs="Arial"/>
          <w:b/>
        </w:rPr>
      </w:pPr>
      <w:r w:rsidRPr="008B7081">
        <w:rPr>
          <w:rFonts w:ascii="Arial" w:hAnsi="Arial" w:cs="Arial"/>
          <w:b/>
        </w:rPr>
        <w:t>9</w:t>
      </w:r>
      <w:r w:rsidR="003250AD" w:rsidRPr="008B7081">
        <w:rPr>
          <w:rFonts w:ascii="Arial" w:hAnsi="Arial" w:cs="Arial"/>
          <w:b/>
        </w:rPr>
        <w:t xml:space="preserve">.01M </w:t>
      </w:r>
    </w:p>
    <w:p w:rsidR="003250AD" w:rsidRDefault="003250AD" w:rsidP="008B7081">
      <w:pPr>
        <w:rPr>
          <w:rStyle w:val="description"/>
          <w:rFonts w:ascii="Arial" w:hAnsi="Arial" w:cs="Arial"/>
        </w:rPr>
      </w:pPr>
      <w:r w:rsidRPr="000D2B77">
        <w:rPr>
          <w:rStyle w:val="description"/>
          <w:rFonts w:ascii="Arial" w:hAnsi="Arial" w:cs="Arial"/>
        </w:rPr>
        <w:t xml:space="preserve">A </w:t>
      </w:r>
      <w:r>
        <w:rPr>
          <w:rStyle w:val="description"/>
          <w:rFonts w:ascii="Arial" w:hAnsi="Arial" w:cs="Arial"/>
        </w:rPr>
        <w:t xml:space="preserve">written </w:t>
      </w:r>
      <w:r w:rsidRPr="00216DCF">
        <w:rPr>
          <w:rFonts w:ascii="Arial" w:hAnsi="Arial" w:cs="Arial"/>
        </w:rPr>
        <w:t>directive</w:t>
      </w:r>
      <w:r w:rsidRPr="000D2B77">
        <w:rPr>
          <w:rStyle w:val="description"/>
          <w:rFonts w:ascii="Arial" w:hAnsi="Arial" w:cs="Arial"/>
        </w:rPr>
        <w:t xml:space="preserve"> describes the various </w:t>
      </w:r>
      <w:r w:rsidRPr="00216DCF">
        <w:rPr>
          <w:rFonts w:ascii="Arial" w:hAnsi="Arial" w:cs="Arial"/>
        </w:rPr>
        <w:t>conclusions of fact</w:t>
      </w:r>
      <w:r w:rsidRPr="000D2B77">
        <w:rPr>
          <w:rStyle w:val="description"/>
          <w:rFonts w:ascii="Arial" w:hAnsi="Arial" w:cs="Arial"/>
        </w:rPr>
        <w:t xml:space="preserve"> used by the Office of </w:t>
      </w:r>
      <w:r w:rsidRPr="00216DCF">
        <w:rPr>
          <w:rFonts w:ascii="Arial" w:hAnsi="Arial" w:cs="Arial"/>
        </w:rPr>
        <w:t>Inspector General</w:t>
      </w:r>
      <w:r w:rsidRPr="000D2B77">
        <w:rPr>
          <w:rStyle w:val="description"/>
          <w:rFonts w:ascii="Arial" w:hAnsi="Arial" w:cs="Arial"/>
        </w:rPr>
        <w:t xml:space="preserve"> investigations </w:t>
      </w:r>
      <w:r w:rsidRPr="00216DCF">
        <w:rPr>
          <w:rFonts w:ascii="Arial" w:hAnsi="Arial" w:cs="Arial"/>
        </w:rPr>
        <w:t>function</w:t>
      </w:r>
      <w:r w:rsidRPr="000D2B77">
        <w:rPr>
          <w:rStyle w:val="description"/>
          <w:rFonts w:ascii="Arial" w:hAnsi="Arial" w:cs="Arial"/>
        </w:rPr>
        <w:t>.</w:t>
      </w:r>
    </w:p>
    <w:p w:rsidR="007838FF" w:rsidRPr="000D2B77" w:rsidRDefault="007838FF">
      <w:pPr>
        <w:rPr>
          <w:rFonts w:ascii="Arial" w:hAnsi="Arial" w:cs="Arial"/>
        </w:rPr>
      </w:pPr>
    </w:p>
    <w:p w:rsidR="003250AD" w:rsidRPr="00216DCF" w:rsidRDefault="003250AD" w:rsidP="00446A8D">
      <w:pPr>
        <w:numPr>
          <w:ilvl w:val="0"/>
          <w:numId w:val="56"/>
        </w:numPr>
        <w:ind w:left="0" w:firstLine="0"/>
        <w:rPr>
          <w:rFonts w:ascii="Arial" w:hAnsi="Arial" w:cs="Arial"/>
          <w:b/>
        </w:rPr>
      </w:pPr>
      <w:r w:rsidRPr="00216DCF">
        <w:rPr>
          <w:rStyle w:val="highlightable"/>
          <w:rFonts w:ascii="Arial" w:hAnsi="Arial" w:cs="Arial"/>
          <w:b/>
        </w:rPr>
        <w:t>Bullets</w:t>
      </w:r>
    </w:p>
    <w:p w:rsidR="007838FF" w:rsidRDefault="007838FF" w:rsidP="00216DCF">
      <w:pPr>
        <w:rPr>
          <w:rStyle w:val="highlightable"/>
          <w:rFonts w:ascii="Arial" w:hAnsi="Arial" w:cs="Arial"/>
          <w:b/>
        </w:rPr>
      </w:pPr>
    </w:p>
    <w:p w:rsidR="003250AD" w:rsidRPr="00216DCF" w:rsidRDefault="003250AD" w:rsidP="00446A8D">
      <w:pPr>
        <w:numPr>
          <w:ilvl w:val="0"/>
          <w:numId w:val="56"/>
        </w:numPr>
        <w:ind w:left="0" w:firstLine="0"/>
        <w:rPr>
          <w:rFonts w:ascii="Arial" w:hAnsi="Arial" w:cs="Arial"/>
          <w:b/>
        </w:rPr>
      </w:pPr>
      <w:r w:rsidRPr="00216DCF">
        <w:rPr>
          <w:rStyle w:val="highlightable"/>
          <w:rFonts w:ascii="Arial" w:hAnsi="Arial" w:cs="Arial"/>
          <w:b/>
        </w:rPr>
        <w:t xml:space="preserve">Proofs of Compliance </w:t>
      </w:r>
    </w:p>
    <w:p w:rsidR="007838FF" w:rsidRDefault="007838FF" w:rsidP="00216DCF">
      <w:pPr>
        <w:rPr>
          <w:rStyle w:val="highlightable"/>
          <w:rFonts w:ascii="Arial" w:hAnsi="Arial" w:cs="Arial"/>
        </w:rPr>
      </w:pPr>
    </w:p>
    <w:p w:rsidR="003250AD" w:rsidRPr="000D2B77" w:rsidRDefault="003250AD" w:rsidP="00446A8D">
      <w:pPr>
        <w:numPr>
          <w:ilvl w:val="1"/>
          <w:numId w:val="62"/>
        </w:numPr>
        <w:tabs>
          <w:tab w:val="clear" w:pos="1440"/>
        </w:tabs>
        <w:ind w:left="720" w:hanging="720"/>
        <w:rPr>
          <w:rFonts w:ascii="Arial" w:hAnsi="Arial" w:cs="Arial"/>
        </w:rPr>
      </w:pPr>
      <w:r w:rsidRPr="000D2B77">
        <w:rPr>
          <w:rStyle w:val="highlightable"/>
          <w:rFonts w:ascii="Arial" w:hAnsi="Arial" w:cs="Arial"/>
        </w:rPr>
        <w:t xml:space="preserve">Written </w:t>
      </w:r>
      <w:r w:rsidRPr="00216DCF">
        <w:rPr>
          <w:rFonts w:ascii="Arial" w:hAnsi="Arial" w:cs="Arial"/>
        </w:rPr>
        <w:t>directive</w:t>
      </w:r>
      <w:r w:rsidRPr="000D2B77">
        <w:rPr>
          <w:rStyle w:val="highlightable"/>
          <w:rFonts w:ascii="Arial" w:hAnsi="Arial" w:cs="Arial"/>
        </w:rPr>
        <w:t xml:space="preserve"> addressing elements of the standard. (Qty Initial: 1) (Qty Reaccred: 1)</w:t>
      </w:r>
    </w:p>
    <w:p w:rsidR="007838FF" w:rsidRDefault="003250AD" w:rsidP="00446A8D">
      <w:pPr>
        <w:numPr>
          <w:ilvl w:val="1"/>
          <w:numId w:val="62"/>
        </w:numPr>
        <w:tabs>
          <w:tab w:val="clear" w:pos="1440"/>
        </w:tabs>
        <w:ind w:left="720" w:hanging="720"/>
        <w:rPr>
          <w:rStyle w:val="highlightable"/>
          <w:rFonts w:ascii="Arial" w:hAnsi="Arial" w:cs="Arial"/>
        </w:rPr>
      </w:pPr>
      <w:r w:rsidRPr="000D2B77">
        <w:rPr>
          <w:rStyle w:val="highlightable"/>
          <w:rFonts w:ascii="Arial" w:hAnsi="Arial" w:cs="Arial"/>
        </w:rPr>
        <w:t xml:space="preserve">Documentation demonstrating the various </w:t>
      </w:r>
      <w:r w:rsidRPr="00216DCF">
        <w:rPr>
          <w:rFonts w:ascii="Arial" w:hAnsi="Arial" w:cs="Arial"/>
        </w:rPr>
        <w:t>conclusions of fact</w:t>
      </w:r>
      <w:r w:rsidRPr="000D2B77">
        <w:rPr>
          <w:rStyle w:val="highlightable"/>
          <w:rFonts w:ascii="Arial" w:hAnsi="Arial" w:cs="Arial"/>
        </w:rPr>
        <w:t>. (Qty Initial: 1 each type) (Qty Reaccred: 1 each type)</w:t>
      </w:r>
    </w:p>
    <w:p w:rsidR="00A1537A" w:rsidRPr="00A1537A" w:rsidRDefault="00A1537A" w:rsidP="00216DCF">
      <w:pPr>
        <w:rPr>
          <w:rFonts w:ascii="Arial" w:hAnsi="Arial" w:cs="Arial"/>
        </w:rPr>
      </w:pPr>
    </w:p>
    <w:p w:rsidR="003250AD" w:rsidRPr="00216DCF" w:rsidRDefault="003250AD" w:rsidP="00446A8D">
      <w:pPr>
        <w:numPr>
          <w:ilvl w:val="0"/>
          <w:numId w:val="56"/>
        </w:numPr>
        <w:ind w:left="0" w:firstLine="0"/>
        <w:rPr>
          <w:rStyle w:val="highlightable"/>
          <w:rFonts w:ascii="Arial" w:hAnsi="Arial" w:cs="Arial"/>
          <w:b/>
        </w:rPr>
      </w:pPr>
      <w:r w:rsidRPr="00216DCF">
        <w:rPr>
          <w:rStyle w:val="highlightable"/>
          <w:rFonts w:ascii="Arial" w:hAnsi="Arial" w:cs="Arial"/>
          <w:b/>
        </w:rPr>
        <w:t>Required References</w:t>
      </w:r>
    </w:p>
    <w:p w:rsidR="007838FF" w:rsidRDefault="007838FF" w:rsidP="00216DCF">
      <w:pPr>
        <w:rPr>
          <w:rStyle w:val="highlightable"/>
          <w:rFonts w:ascii="Arial" w:hAnsi="Arial" w:cs="Arial"/>
          <w:b/>
        </w:rPr>
      </w:pPr>
    </w:p>
    <w:p w:rsidR="003250AD" w:rsidRPr="00216DCF" w:rsidRDefault="003250AD" w:rsidP="00446A8D">
      <w:pPr>
        <w:numPr>
          <w:ilvl w:val="0"/>
          <w:numId w:val="56"/>
        </w:numPr>
        <w:ind w:left="0" w:firstLine="0"/>
        <w:rPr>
          <w:rFonts w:ascii="Arial" w:hAnsi="Arial" w:cs="Arial"/>
          <w:b/>
        </w:rPr>
      </w:pPr>
      <w:r w:rsidRPr="00216DCF">
        <w:rPr>
          <w:rStyle w:val="highlightable"/>
          <w:rFonts w:ascii="Arial" w:hAnsi="Arial" w:cs="Arial"/>
          <w:b/>
        </w:rPr>
        <w:t xml:space="preserve">Assessor </w:t>
      </w:r>
      <w:r w:rsidRPr="00216DCF">
        <w:rPr>
          <w:rFonts w:ascii="Arial" w:hAnsi="Arial" w:cs="Arial"/>
          <w:b/>
        </w:rPr>
        <w:t>Guidelines</w:t>
      </w:r>
    </w:p>
    <w:p w:rsidR="007838FF" w:rsidRPr="00216DCF" w:rsidRDefault="007838FF" w:rsidP="00216DCF">
      <w:pPr>
        <w:rPr>
          <w:rFonts w:ascii="Arial" w:hAnsi="Arial" w:cs="Arial"/>
          <w:b/>
        </w:rPr>
      </w:pPr>
    </w:p>
    <w:p w:rsidR="003250AD" w:rsidRDefault="003250AD" w:rsidP="00446A8D">
      <w:pPr>
        <w:numPr>
          <w:ilvl w:val="0"/>
          <w:numId w:val="56"/>
        </w:numPr>
        <w:ind w:left="0" w:firstLine="0"/>
        <w:rPr>
          <w:rStyle w:val="highlightable"/>
          <w:rFonts w:ascii="Arial" w:hAnsi="Arial" w:cs="Arial"/>
          <w:b/>
        </w:rPr>
      </w:pPr>
      <w:r w:rsidRPr="00216DCF">
        <w:rPr>
          <w:rFonts w:ascii="Arial" w:hAnsi="Arial" w:cs="Arial"/>
          <w:b/>
        </w:rPr>
        <w:t>Accreditation</w:t>
      </w:r>
      <w:r w:rsidRPr="00216DCF">
        <w:rPr>
          <w:rStyle w:val="highlightable"/>
          <w:rFonts w:ascii="Arial" w:hAnsi="Arial" w:cs="Arial"/>
          <w:b/>
        </w:rPr>
        <w:t xml:space="preserve"> Manager Notes</w:t>
      </w:r>
    </w:p>
    <w:p w:rsidR="00586FA5" w:rsidRDefault="00586FA5" w:rsidP="00586FA5">
      <w:pPr>
        <w:pStyle w:val="ListParagraph"/>
        <w:rPr>
          <w:rFonts w:ascii="Arial" w:hAnsi="Arial" w:cs="Arial"/>
          <w:b/>
        </w:rPr>
      </w:pPr>
    </w:p>
    <w:p w:rsidR="00586FA5" w:rsidRDefault="00586FA5"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06162F" w:rsidRDefault="0006162F" w:rsidP="00586FA5">
      <w:pPr>
        <w:pStyle w:val="ListParagraph"/>
        <w:rPr>
          <w:rFonts w:ascii="Arial" w:hAnsi="Arial" w:cs="Arial"/>
          <w:b/>
        </w:rPr>
      </w:pPr>
    </w:p>
    <w:p w:rsidR="00D96471" w:rsidRPr="00F40420" w:rsidRDefault="00D96471">
      <w:pPr>
        <w:rPr>
          <w:rFonts w:ascii="Arial" w:hAnsi="Arial" w:cs="Arial"/>
          <w:b/>
        </w:rPr>
      </w:pPr>
      <w:r>
        <w:rPr>
          <w:rFonts w:ascii="Arial" w:hAnsi="Arial" w:cs="Arial"/>
          <w:b/>
        </w:rPr>
        <w:lastRenderedPageBreak/>
        <w:t>Final Report Distribution</w:t>
      </w:r>
    </w:p>
    <w:p w:rsidR="00D96471" w:rsidRDefault="00D96471">
      <w:pPr>
        <w:rPr>
          <w:rFonts w:ascii="Arial" w:hAnsi="Arial" w:cs="Arial"/>
        </w:rPr>
      </w:pPr>
    </w:p>
    <w:p w:rsidR="008B7081" w:rsidRPr="008B7081" w:rsidRDefault="008D0B80">
      <w:pPr>
        <w:rPr>
          <w:rFonts w:ascii="Arial" w:hAnsi="Arial" w:cs="Arial"/>
          <w:b/>
        </w:rPr>
      </w:pPr>
      <w:r>
        <w:rPr>
          <w:rFonts w:ascii="Arial" w:hAnsi="Arial" w:cs="Arial"/>
          <w:b/>
        </w:rPr>
        <w:t>9.02</w:t>
      </w:r>
      <w:r w:rsidR="00586FA5">
        <w:rPr>
          <w:rFonts w:ascii="Arial" w:hAnsi="Arial" w:cs="Arial"/>
          <w:b/>
        </w:rPr>
        <w:t>M</w:t>
      </w:r>
    </w:p>
    <w:p w:rsidR="003250AD" w:rsidRDefault="003250AD" w:rsidP="008B7081">
      <w:pPr>
        <w:rPr>
          <w:rStyle w:val="description"/>
          <w:rFonts w:ascii="Arial" w:hAnsi="Arial" w:cs="Arial"/>
        </w:rPr>
      </w:pPr>
      <w:r w:rsidRPr="000D2B77">
        <w:rPr>
          <w:rStyle w:val="description"/>
          <w:rFonts w:ascii="Arial" w:hAnsi="Arial" w:cs="Arial"/>
        </w:rPr>
        <w:t xml:space="preserve">A </w:t>
      </w:r>
      <w:r>
        <w:rPr>
          <w:rStyle w:val="description"/>
          <w:rFonts w:ascii="Arial" w:hAnsi="Arial" w:cs="Arial"/>
        </w:rPr>
        <w:t xml:space="preserve">written </w:t>
      </w:r>
      <w:r w:rsidRPr="00216DCF">
        <w:rPr>
          <w:rFonts w:ascii="Arial" w:hAnsi="Arial" w:cs="Arial"/>
        </w:rPr>
        <w:t>directive</w:t>
      </w:r>
      <w:r w:rsidRPr="000D2B77">
        <w:rPr>
          <w:rStyle w:val="description"/>
          <w:rFonts w:ascii="Arial" w:hAnsi="Arial" w:cs="Arial"/>
        </w:rPr>
        <w:t xml:space="preserve"> establishes procedures for distributing final Office of </w:t>
      </w:r>
      <w:r w:rsidRPr="00216DCF">
        <w:rPr>
          <w:rFonts w:ascii="Arial" w:hAnsi="Arial" w:cs="Arial"/>
        </w:rPr>
        <w:t>Inspector General</w:t>
      </w:r>
      <w:r w:rsidRPr="000D2B77">
        <w:rPr>
          <w:rStyle w:val="description"/>
          <w:rFonts w:ascii="Arial" w:hAnsi="Arial" w:cs="Arial"/>
        </w:rPr>
        <w:t xml:space="preserve"> investigative reports. </w:t>
      </w:r>
    </w:p>
    <w:p w:rsidR="00C85EB2" w:rsidRPr="000D2B77" w:rsidRDefault="00C85EB2">
      <w:pPr>
        <w:rPr>
          <w:rFonts w:ascii="Arial" w:hAnsi="Arial" w:cs="Arial"/>
        </w:rPr>
      </w:pPr>
    </w:p>
    <w:p w:rsidR="003250AD" w:rsidRPr="00216DCF" w:rsidRDefault="003250AD" w:rsidP="00446A8D">
      <w:pPr>
        <w:numPr>
          <w:ilvl w:val="0"/>
          <w:numId w:val="57"/>
        </w:numPr>
        <w:tabs>
          <w:tab w:val="clear" w:pos="720"/>
        </w:tabs>
        <w:ind w:left="0" w:firstLine="0"/>
        <w:rPr>
          <w:rFonts w:ascii="Arial" w:hAnsi="Arial" w:cs="Arial"/>
          <w:b/>
        </w:rPr>
      </w:pPr>
      <w:r w:rsidRPr="00216DCF">
        <w:rPr>
          <w:rStyle w:val="highlightable"/>
          <w:rFonts w:ascii="Arial" w:hAnsi="Arial" w:cs="Arial"/>
          <w:b/>
        </w:rPr>
        <w:t>Bullets</w:t>
      </w:r>
    </w:p>
    <w:p w:rsidR="00C85EB2" w:rsidRDefault="00C85EB2" w:rsidP="00216DCF">
      <w:pPr>
        <w:rPr>
          <w:rStyle w:val="highlightable"/>
          <w:rFonts w:ascii="Arial" w:hAnsi="Arial" w:cs="Arial"/>
          <w:b/>
        </w:rPr>
      </w:pPr>
    </w:p>
    <w:p w:rsidR="003250AD" w:rsidRPr="00216DCF" w:rsidRDefault="003250AD" w:rsidP="00446A8D">
      <w:pPr>
        <w:numPr>
          <w:ilvl w:val="0"/>
          <w:numId w:val="57"/>
        </w:numPr>
        <w:tabs>
          <w:tab w:val="clear" w:pos="720"/>
        </w:tabs>
        <w:ind w:left="0" w:firstLine="0"/>
        <w:rPr>
          <w:rFonts w:ascii="Arial" w:hAnsi="Arial" w:cs="Arial"/>
          <w:b/>
        </w:rPr>
      </w:pPr>
      <w:r w:rsidRPr="00216DCF">
        <w:rPr>
          <w:rStyle w:val="highlightable"/>
          <w:rFonts w:ascii="Arial" w:hAnsi="Arial" w:cs="Arial"/>
          <w:b/>
        </w:rPr>
        <w:t xml:space="preserve">Proofs of Compliance </w:t>
      </w:r>
    </w:p>
    <w:p w:rsidR="00C85EB2" w:rsidRDefault="00C85EB2" w:rsidP="00216DCF">
      <w:pPr>
        <w:rPr>
          <w:rStyle w:val="highlightable"/>
          <w:rFonts w:ascii="Arial" w:hAnsi="Arial" w:cs="Arial"/>
        </w:rPr>
      </w:pPr>
    </w:p>
    <w:p w:rsidR="003250AD" w:rsidRDefault="003250AD" w:rsidP="00446A8D">
      <w:pPr>
        <w:numPr>
          <w:ilvl w:val="1"/>
          <w:numId w:val="57"/>
        </w:numPr>
        <w:tabs>
          <w:tab w:val="clear" w:pos="1440"/>
        </w:tabs>
        <w:ind w:left="720" w:hanging="720"/>
        <w:rPr>
          <w:rStyle w:val="highlightable"/>
          <w:rFonts w:ascii="Arial" w:hAnsi="Arial" w:cs="Arial"/>
        </w:rPr>
      </w:pPr>
      <w:r w:rsidRPr="000D2B77">
        <w:rPr>
          <w:rStyle w:val="highlightable"/>
          <w:rFonts w:ascii="Arial" w:hAnsi="Arial" w:cs="Arial"/>
        </w:rPr>
        <w:t xml:space="preserve">Written </w:t>
      </w:r>
      <w:r w:rsidRPr="00216DCF">
        <w:rPr>
          <w:rFonts w:ascii="Arial" w:hAnsi="Arial" w:cs="Arial"/>
        </w:rPr>
        <w:t>directive</w:t>
      </w:r>
      <w:r w:rsidRPr="000D2B77">
        <w:rPr>
          <w:rStyle w:val="highlightable"/>
          <w:rFonts w:ascii="Arial" w:hAnsi="Arial" w:cs="Arial"/>
        </w:rPr>
        <w:t xml:space="preserve"> addressing elements of the standard. (Qty Initial: 1) (Qty Reaccred: 1)</w:t>
      </w:r>
    </w:p>
    <w:p w:rsidR="003250AD" w:rsidRPr="000D2B77" w:rsidRDefault="003250AD" w:rsidP="00446A8D">
      <w:pPr>
        <w:numPr>
          <w:ilvl w:val="1"/>
          <w:numId w:val="57"/>
        </w:numPr>
        <w:tabs>
          <w:tab w:val="clear" w:pos="1440"/>
        </w:tabs>
        <w:ind w:left="0" w:firstLine="0"/>
        <w:rPr>
          <w:rFonts w:ascii="Arial" w:hAnsi="Arial" w:cs="Arial"/>
        </w:rPr>
      </w:pPr>
      <w:r>
        <w:rPr>
          <w:rStyle w:val="highlightable"/>
          <w:rFonts w:ascii="Arial" w:hAnsi="Arial" w:cs="Arial"/>
        </w:rPr>
        <w:t>Interviews.</w:t>
      </w:r>
    </w:p>
    <w:p w:rsidR="00C85EB2" w:rsidRDefault="00C85EB2" w:rsidP="00216DCF">
      <w:pPr>
        <w:rPr>
          <w:rStyle w:val="highlightable"/>
          <w:rFonts w:ascii="Arial" w:hAnsi="Arial" w:cs="Arial"/>
          <w:b/>
        </w:rPr>
      </w:pPr>
    </w:p>
    <w:p w:rsidR="003250AD" w:rsidRPr="00216DCF" w:rsidRDefault="003250AD" w:rsidP="00446A8D">
      <w:pPr>
        <w:numPr>
          <w:ilvl w:val="0"/>
          <w:numId w:val="57"/>
        </w:numPr>
        <w:tabs>
          <w:tab w:val="clear" w:pos="720"/>
        </w:tabs>
        <w:ind w:left="0" w:firstLine="0"/>
        <w:rPr>
          <w:rStyle w:val="highlightable"/>
          <w:rFonts w:ascii="Arial" w:hAnsi="Arial" w:cs="Arial"/>
          <w:b/>
        </w:rPr>
      </w:pPr>
      <w:r w:rsidRPr="00216DCF">
        <w:rPr>
          <w:rStyle w:val="highlightable"/>
          <w:rFonts w:ascii="Arial" w:hAnsi="Arial" w:cs="Arial"/>
          <w:b/>
        </w:rPr>
        <w:t>Required References</w:t>
      </w:r>
    </w:p>
    <w:p w:rsidR="00C85EB2" w:rsidRDefault="00C85EB2" w:rsidP="00216DCF">
      <w:pPr>
        <w:rPr>
          <w:rStyle w:val="highlightable"/>
          <w:rFonts w:ascii="Arial" w:hAnsi="Arial" w:cs="Arial"/>
          <w:b/>
        </w:rPr>
      </w:pPr>
    </w:p>
    <w:p w:rsidR="003250AD" w:rsidRPr="00216DCF" w:rsidRDefault="003250AD" w:rsidP="00446A8D">
      <w:pPr>
        <w:numPr>
          <w:ilvl w:val="0"/>
          <w:numId w:val="57"/>
        </w:numPr>
        <w:tabs>
          <w:tab w:val="clear" w:pos="720"/>
        </w:tabs>
        <w:ind w:left="0" w:firstLine="0"/>
        <w:rPr>
          <w:rFonts w:ascii="Arial" w:hAnsi="Arial" w:cs="Arial"/>
          <w:b/>
        </w:rPr>
      </w:pPr>
      <w:r w:rsidRPr="00216DCF">
        <w:rPr>
          <w:rStyle w:val="highlightable"/>
          <w:rFonts w:ascii="Arial" w:hAnsi="Arial" w:cs="Arial"/>
          <w:b/>
        </w:rPr>
        <w:t xml:space="preserve">Assessor </w:t>
      </w:r>
      <w:r w:rsidRPr="00216DCF">
        <w:rPr>
          <w:rFonts w:ascii="Arial" w:hAnsi="Arial" w:cs="Arial"/>
          <w:b/>
        </w:rPr>
        <w:t>Guidelines</w:t>
      </w:r>
    </w:p>
    <w:p w:rsidR="00C85EB2" w:rsidRPr="00216DCF" w:rsidRDefault="00C85EB2" w:rsidP="00216DCF">
      <w:pPr>
        <w:rPr>
          <w:rFonts w:ascii="Arial" w:hAnsi="Arial" w:cs="Arial"/>
          <w:b/>
        </w:rPr>
      </w:pPr>
    </w:p>
    <w:p w:rsidR="003250AD" w:rsidRDefault="003250AD" w:rsidP="00446A8D">
      <w:pPr>
        <w:numPr>
          <w:ilvl w:val="0"/>
          <w:numId w:val="57"/>
        </w:numPr>
        <w:tabs>
          <w:tab w:val="clear" w:pos="720"/>
        </w:tabs>
        <w:ind w:left="0" w:firstLine="0"/>
        <w:rPr>
          <w:rStyle w:val="highlightable"/>
          <w:rFonts w:ascii="Arial" w:hAnsi="Arial" w:cs="Arial"/>
          <w:b/>
        </w:rPr>
      </w:pPr>
      <w:r w:rsidRPr="00216DCF">
        <w:rPr>
          <w:rFonts w:ascii="Arial" w:hAnsi="Arial" w:cs="Arial"/>
          <w:b/>
        </w:rPr>
        <w:t>Accreditation</w:t>
      </w:r>
      <w:r w:rsidRPr="00216DCF">
        <w:rPr>
          <w:rStyle w:val="highlightable"/>
          <w:rFonts w:ascii="Arial" w:hAnsi="Arial" w:cs="Arial"/>
          <w:b/>
        </w:rPr>
        <w:t xml:space="preserve"> Manager Notes</w:t>
      </w:r>
    </w:p>
    <w:p w:rsidR="006B345A" w:rsidRDefault="006B345A" w:rsidP="006B345A">
      <w:pPr>
        <w:pStyle w:val="ListParagraph"/>
        <w:rPr>
          <w:rFonts w:ascii="Arial" w:hAnsi="Arial" w:cs="Arial"/>
          <w:b/>
        </w:rPr>
      </w:pPr>
    </w:p>
    <w:p w:rsidR="006B345A" w:rsidRDefault="006B345A" w:rsidP="006B345A">
      <w:pPr>
        <w:rPr>
          <w:rFonts w:ascii="Arial" w:hAnsi="Arial" w:cs="Arial"/>
          <w:b/>
        </w:rPr>
      </w:pPr>
    </w:p>
    <w:p w:rsidR="006B345A" w:rsidRDefault="006B345A" w:rsidP="00216DCF">
      <w:pPr>
        <w:rPr>
          <w:rFonts w:ascii="Arial" w:hAnsi="Arial" w:cs="Arial"/>
          <w:b/>
        </w:rPr>
      </w:pPr>
    </w:p>
    <w:p w:rsidR="006B345A" w:rsidRDefault="006B345A" w:rsidP="00216DCF">
      <w:pPr>
        <w:rPr>
          <w:rFonts w:ascii="Arial" w:hAnsi="Arial" w:cs="Arial"/>
          <w:b/>
        </w:rPr>
      </w:pPr>
    </w:p>
    <w:p w:rsidR="00174FB3" w:rsidRDefault="00174FB3">
      <w:pPr>
        <w:rPr>
          <w:rFonts w:ascii="Arial" w:hAnsi="Arial" w:cs="Arial"/>
          <w:b/>
        </w:rPr>
      </w:pPr>
      <w:r>
        <w:rPr>
          <w:rFonts w:ascii="Arial" w:hAnsi="Arial" w:cs="Arial"/>
          <w:b/>
        </w:rPr>
        <w:br w:type="page"/>
      </w:r>
    </w:p>
    <w:p w:rsidR="00D96471" w:rsidRDefault="00D96471" w:rsidP="00216DCF">
      <w:pPr>
        <w:rPr>
          <w:rFonts w:ascii="Arial" w:hAnsi="Arial" w:cs="Arial"/>
          <w:b/>
        </w:rPr>
      </w:pPr>
      <w:r>
        <w:rPr>
          <w:rFonts w:ascii="Arial" w:hAnsi="Arial" w:cs="Arial"/>
          <w:b/>
        </w:rPr>
        <w:lastRenderedPageBreak/>
        <w:t>Post Investigative Responses</w:t>
      </w:r>
    </w:p>
    <w:p w:rsidR="00D96471" w:rsidRDefault="00D96471" w:rsidP="00216DCF">
      <w:pPr>
        <w:rPr>
          <w:rFonts w:ascii="Arial" w:hAnsi="Arial" w:cs="Arial"/>
          <w:b/>
        </w:rPr>
      </w:pPr>
    </w:p>
    <w:p w:rsidR="008B7081" w:rsidRPr="008B7081" w:rsidRDefault="008D0B80" w:rsidP="00216DCF">
      <w:pPr>
        <w:rPr>
          <w:rFonts w:ascii="Arial" w:hAnsi="Arial" w:cs="Arial"/>
          <w:b/>
        </w:rPr>
      </w:pPr>
      <w:r>
        <w:rPr>
          <w:rFonts w:ascii="Arial" w:hAnsi="Arial" w:cs="Arial"/>
          <w:b/>
        </w:rPr>
        <w:t>9.03</w:t>
      </w:r>
      <w:r w:rsidR="00586FA5">
        <w:rPr>
          <w:rFonts w:ascii="Arial" w:hAnsi="Arial" w:cs="Arial"/>
          <w:b/>
        </w:rPr>
        <w:t>M</w:t>
      </w:r>
    </w:p>
    <w:p w:rsidR="003250AD" w:rsidRDefault="003250AD" w:rsidP="008B7081">
      <w:pPr>
        <w:rPr>
          <w:rStyle w:val="description"/>
          <w:rFonts w:ascii="Arial" w:hAnsi="Arial" w:cs="Arial"/>
        </w:rPr>
      </w:pPr>
      <w:r w:rsidRPr="000D2B77">
        <w:rPr>
          <w:rStyle w:val="description"/>
          <w:rFonts w:ascii="Arial" w:hAnsi="Arial" w:cs="Arial"/>
        </w:rPr>
        <w:t xml:space="preserve">A </w:t>
      </w:r>
      <w:r>
        <w:rPr>
          <w:rStyle w:val="description"/>
          <w:rFonts w:ascii="Arial" w:hAnsi="Arial" w:cs="Arial"/>
        </w:rPr>
        <w:t xml:space="preserve">written </w:t>
      </w:r>
      <w:r w:rsidRPr="00216DCF">
        <w:rPr>
          <w:rFonts w:ascii="Arial" w:hAnsi="Arial" w:cs="Arial"/>
        </w:rPr>
        <w:t>directive</w:t>
      </w:r>
      <w:r w:rsidRPr="000D2B77">
        <w:rPr>
          <w:rStyle w:val="description"/>
          <w:rFonts w:ascii="Arial" w:hAnsi="Arial" w:cs="Arial"/>
        </w:rPr>
        <w:t xml:space="preserve"> establishes </w:t>
      </w:r>
      <w:r w:rsidRPr="00216DCF">
        <w:rPr>
          <w:rFonts w:ascii="Arial" w:hAnsi="Arial" w:cs="Arial"/>
        </w:rPr>
        <w:t>guidelines</w:t>
      </w:r>
      <w:r w:rsidRPr="000D2B77">
        <w:rPr>
          <w:rStyle w:val="description"/>
          <w:rFonts w:ascii="Arial" w:hAnsi="Arial" w:cs="Arial"/>
        </w:rPr>
        <w:t xml:space="preserve"> for addressing post investigative responses to reports:</w:t>
      </w:r>
    </w:p>
    <w:p w:rsidR="008B7081" w:rsidRPr="000D2B77" w:rsidRDefault="008B7081" w:rsidP="008B7081">
      <w:pPr>
        <w:rPr>
          <w:rStyle w:val="description"/>
          <w:rFonts w:ascii="Arial" w:hAnsi="Arial" w:cs="Arial"/>
        </w:rPr>
      </w:pPr>
    </w:p>
    <w:p w:rsidR="003250AD" w:rsidRPr="00216DCF" w:rsidRDefault="003250AD" w:rsidP="00446A8D">
      <w:pPr>
        <w:numPr>
          <w:ilvl w:val="1"/>
          <w:numId w:val="58"/>
        </w:numPr>
        <w:tabs>
          <w:tab w:val="clear" w:pos="1440"/>
        </w:tabs>
        <w:ind w:left="0" w:firstLine="0"/>
        <w:rPr>
          <w:rFonts w:ascii="Arial" w:hAnsi="Arial" w:cs="Arial"/>
          <w:b/>
        </w:rPr>
      </w:pPr>
      <w:r w:rsidRPr="00216DCF">
        <w:rPr>
          <w:rStyle w:val="highlightable"/>
          <w:rFonts w:ascii="Arial" w:hAnsi="Arial" w:cs="Arial"/>
          <w:b/>
        </w:rPr>
        <w:t>Bullets</w:t>
      </w:r>
    </w:p>
    <w:p w:rsidR="00C85EB2" w:rsidRDefault="00C85EB2" w:rsidP="00216DCF">
      <w:pPr>
        <w:rPr>
          <w:rStyle w:val="highlightable"/>
          <w:rFonts w:ascii="Arial" w:hAnsi="Arial" w:cs="Arial"/>
        </w:rPr>
      </w:pPr>
    </w:p>
    <w:p w:rsidR="003250AD" w:rsidRPr="000D2B77" w:rsidRDefault="003250AD" w:rsidP="005346D6">
      <w:pPr>
        <w:numPr>
          <w:ilvl w:val="2"/>
          <w:numId w:val="95"/>
        </w:numPr>
        <w:tabs>
          <w:tab w:val="clear" w:pos="2160"/>
        </w:tabs>
        <w:ind w:left="720" w:hanging="720"/>
        <w:rPr>
          <w:rFonts w:ascii="Arial" w:hAnsi="Arial" w:cs="Arial"/>
        </w:rPr>
      </w:pPr>
      <w:r w:rsidRPr="000D2B77">
        <w:rPr>
          <w:rStyle w:val="highlightable"/>
          <w:rFonts w:ascii="Arial" w:hAnsi="Arial" w:cs="Arial"/>
        </w:rPr>
        <w:t>A documented review of issues raised; and</w:t>
      </w:r>
    </w:p>
    <w:p w:rsidR="003250AD" w:rsidRPr="000D2B77" w:rsidRDefault="003250AD" w:rsidP="005346D6">
      <w:pPr>
        <w:numPr>
          <w:ilvl w:val="2"/>
          <w:numId w:val="95"/>
        </w:numPr>
        <w:tabs>
          <w:tab w:val="clear" w:pos="2160"/>
        </w:tabs>
        <w:ind w:left="720" w:hanging="720"/>
        <w:rPr>
          <w:rFonts w:ascii="Arial" w:hAnsi="Arial" w:cs="Arial"/>
        </w:rPr>
      </w:pPr>
      <w:r w:rsidRPr="000D2B77">
        <w:rPr>
          <w:rStyle w:val="highlightable"/>
          <w:rFonts w:ascii="Arial" w:hAnsi="Arial" w:cs="Arial"/>
        </w:rPr>
        <w:t xml:space="preserve">Response documentation, if </w:t>
      </w:r>
      <w:r>
        <w:rPr>
          <w:rStyle w:val="highlightable"/>
          <w:rFonts w:ascii="Arial" w:hAnsi="Arial" w:cs="Arial"/>
        </w:rPr>
        <w:t>applicable</w:t>
      </w:r>
      <w:r w:rsidRPr="000D2B77">
        <w:rPr>
          <w:rStyle w:val="highlightable"/>
          <w:rFonts w:ascii="Arial" w:hAnsi="Arial" w:cs="Arial"/>
        </w:rPr>
        <w:t>.</w:t>
      </w:r>
    </w:p>
    <w:p w:rsidR="00C85EB2" w:rsidRDefault="00C85EB2" w:rsidP="00216DCF">
      <w:pPr>
        <w:rPr>
          <w:rStyle w:val="highlightable"/>
          <w:rFonts w:ascii="Arial" w:hAnsi="Arial" w:cs="Arial"/>
          <w:b/>
        </w:rPr>
      </w:pPr>
    </w:p>
    <w:p w:rsidR="003250AD" w:rsidRPr="00216DCF" w:rsidRDefault="003250AD" w:rsidP="00446A8D">
      <w:pPr>
        <w:numPr>
          <w:ilvl w:val="1"/>
          <w:numId w:val="58"/>
        </w:numPr>
        <w:tabs>
          <w:tab w:val="clear" w:pos="1440"/>
        </w:tabs>
        <w:ind w:left="0" w:firstLine="0"/>
        <w:rPr>
          <w:rFonts w:ascii="Arial" w:hAnsi="Arial" w:cs="Arial"/>
          <w:b/>
        </w:rPr>
      </w:pPr>
      <w:r w:rsidRPr="00216DCF">
        <w:rPr>
          <w:rStyle w:val="highlightable"/>
          <w:rFonts w:ascii="Arial" w:hAnsi="Arial" w:cs="Arial"/>
          <w:b/>
        </w:rPr>
        <w:t xml:space="preserve">Proofs of Compliance </w:t>
      </w:r>
    </w:p>
    <w:p w:rsidR="00C85EB2" w:rsidRDefault="00C85EB2" w:rsidP="00216DCF">
      <w:pPr>
        <w:rPr>
          <w:rStyle w:val="highlightable"/>
          <w:rFonts w:ascii="Arial" w:hAnsi="Arial" w:cs="Arial"/>
        </w:rPr>
      </w:pPr>
    </w:p>
    <w:p w:rsidR="003250AD" w:rsidRPr="000D2B77" w:rsidRDefault="003250AD" w:rsidP="00446A8D">
      <w:pPr>
        <w:numPr>
          <w:ilvl w:val="2"/>
          <w:numId w:val="58"/>
        </w:numPr>
        <w:tabs>
          <w:tab w:val="clear" w:pos="2160"/>
        </w:tabs>
        <w:ind w:left="720" w:hanging="720"/>
        <w:rPr>
          <w:rFonts w:ascii="Arial" w:hAnsi="Arial" w:cs="Arial"/>
        </w:rPr>
      </w:pPr>
      <w:r w:rsidRPr="000D2B77">
        <w:rPr>
          <w:rStyle w:val="highlightable"/>
          <w:rFonts w:ascii="Arial" w:hAnsi="Arial" w:cs="Arial"/>
        </w:rPr>
        <w:t xml:space="preserve">Written </w:t>
      </w:r>
      <w:r w:rsidRPr="00216DCF">
        <w:rPr>
          <w:rFonts w:ascii="Arial" w:hAnsi="Arial" w:cs="Arial"/>
        </w:rPr>
        <w:t>directive</w:t>
      </w:r>
      <w:r w:rsidRPr="000D2B77">
        <w:rPr>
          <w:rStyle w:val="highlightable"/>
          <w:rFonts w:ascii="Arial" w:hAnsi="Arial" w:cs="Arial"/>
        </w:rPr>
        <w:t xml:space="preserve"> addressing elements of the standard. (Qty Initial: 1) (Qty Reaccred: 1)</w:t>
      </w:r>
    </w:p>
    <w:p w:rsidR="003250AD" w:rsidRPr="000D2B77" w:rsidRDefault="003250AD" w:rsidP="00446A8D">
      <w:pPr>
        <w:numPr>
          <w:ilvl w:val="2"/>
          <w:numId w:val="58"/>
        </w:numPr>
        <w:tabs>
          <w:tab w:val="clear" w:pos="2160"/>
        </w:tabs>
        <w:ind w:left="720" w:hanging="720"/>
        <w:rPr>
          <w:rFonts w:ascii="Arial" w:hAnsi="Arial" w:cs="Arial"/>
        </w:rPr>
      </w:pPr>
      <w:r w:rsidRPr="000D2B77">
        <w:rPr>
          <w:rStyle w:val="highlightable"/>
          <w:rFonts w:ascii="Arial" w:hAnsi="Arial" w:cs="Arial"/>
        </w:rPr>
        <w:t xml:space="preserve">Review documentation. (Qty Initial: </w:t>
      </w:r>
      <w:r>
        <w:rPr>
          <w:rStyle w:val="highlightable"/>
          <w:rFonts w:ascii="Arial" w:hAnsi="Arial" w:cs="Arial"/>
        </w:rPr>
        <w:t>3</w:t>
      </w:r>
      <w:r w:rsidRPr="000D2B77">
        <w:rPr>
          <w:rStyle w:val="highlightable"/>
          <w:rFonts w:ascii="Arial" w:hAnsi="Arial" w:cs="Arial"/>
        </w:rPr>
        <w:t xml:space="preserve">) (Qty Reaccred: </w:t>
      </w:r>
      <w:r>
        <w:rPr>
          <w:rStyle w:val="highlightable"/>
          <w:rFonts w:ascii="Arial" w:hAnsi="Arial" w:cs="Arial"/>
        </w:rPr>
        <w:t>1 each year</w:t>
      </w:r>
      <w:r w:rsidRPr="000D2B77">
        <w:rPr>
          <w:rStyle w:val="highlightable"/>
          <w:rFonts w:ascii="Arial" w:hAnsi="Arial" w:cs="Arial"/>
        </w:rPr>
        <w:t>)</w:t>
      </w:r>
    </w:p>
    <w:p w:rsidR="003250AD" w:rsidRPr="000D2B77" w:rsidRDefault="003250AD" w:rsidP="00446A8D">
      <w:pPr>
        <w:numPr>
          <w:ilvl w:val="2"/>
          <w:numId w:val="58"/>
        </w:numPr>
        <w:tabs>
          <w:tab w:val="clear" w:pos="2160"/>
        </w:tabs>
        <w:ind w:left="720" w:hanging="720"/>
        <w:rPr>
          <w:rFonts w:ascii="Arial" w:hAnsi="Arial" w:cs="Arial"/>
        </w:rPr>
      </w:pPr>
      <w:r w:rsidRPr="000D2B77">
        <w:rPr>
          <w:rStyle w:val="highlightable"/>
          <w:rFonts w:ascii="Arial" w:hAnsi="Arial" w:cs="Arial"/>
        </w:rPr>
        <w:t xml:space="preserve">Response documentation. (Qty Initial: </w:t>
      </w:r>
      <w:r>
        <w:rPr>
          <w:rStyle w:val="highlightable"/>
          <w:rFonts w:ascii="Arial" w:hAnsi="Arial" w:cs="Arial"/>
        </w:rPr>
        <w:t>3</w:t>
      </w:r>
      <w:r w:rsidRPr="000D2B77">
        <w:rPr>
          <w:rStyle w:val="highlightable"/>
          <w:rFonts w:ascii="Arial" w:hAnsi="Arial" w:cs="Arial"/>
        </w:rPr>
        <w:t xml:space="preserve">) (Qty Reaccred: </w:t>
      </w:r>
      <w:r>
        <w:rPr>
          <w:rStyle w:val="highlightable"/>
          <w:rFonts w:ascii="Arial" w:hAnsi="Arial" w:cs="Arial"/>
        </w:rPr>
        <w:t>1 each year</w:t>
      </w:r>
      <w:r w:rsidRPr="000D2B77">
        <w:rPr>
          <w:rStyle w:val="highlightable"/>
          <w:rFonts w:ascii="Arial" w:hAnsi="Arial" w:cs="Arial"/>
        </w:rPr>
        <w:t>)</w:t>
      </w:r>
    </w:p>
    <w:p w:rsidR="00C85EB2" w:rsidRDefault="00C85EB2" w:rsidP="00216DCF">
      <w:pPr>
        <w:rPr>
          <w:rStyle w:val="highlightable"/>
          <w:rFonts w:ascii="Arial" w:hAnsi="Arial" w:cs="Arial"/>
          <w:b/>
        </w:rPr>
      </w:pPr>
    </w:p>
    <w:p w:rsidR="003250AD" w:rsidRPr="00216DCF" w:rsidRDefault="003250AD" w:rsidP="00446A8D">
      <w:pPr>
        <w:numPr>
          <w:ilvl w:val="1"/>
          <w:numId w:val="58"/>
        </w:numPr>
        <w:tabs>
          <w:tab w:val="clear" w:pos="1440"/>
        </w:tabs>
        <w:ind w:left="0" w:firstLine="0"/>
        <w:rPr>
          <w:rStyle w:val="highlightable"/>
          <w:rFonts w:ascii="Arial" w:hAnsi="Arial" w:cs="Arial"/>
          <w:b/>
        </w:rPr>
      </w:pPr>
      <w:r w:rsidRPr="00216DCF">
        <w:rPr>
          <w:rStyle w:val="highlightable"/>
          <w:rFonts w:ascii="Arial" w:hAnsi="Arial" w:cs="Arial"/>
          <w:b/>
        </w:rPr>
        <w:t>Required References</w:t>
      </w:r>
    </w:p>
    <w:p w:rsidR="00C85EB2" w:rsidRDefault="00C85EB2" w:rsidP="00216DCF">
      <w:pPr>
        <w:rPr>
          <w:rStyle w:val="highlightable"/>
          <w:rFonts w:ascii="Arial" w:hAnsi="Arial" w:cs="Arial"/>
          <w:b/>
        </w:rPr>
      </w:pPr>
    </w:p>
    <w:p w:rsidR="003250AD" w:rsidRPr="00216DCF" w:rsidRDefault="003250AD" w:rsidP="00446A8D">
      <w:pPr>
        <w:numPr>
          <w:ilvl w:val="1"/>
          <w:numId w:val="58"/>
        </w:numPr>
        <w:tabs>
          <w:tab w:val="clear" w:pos="1440"/>
        </w:tabs>
        <w:ind w:left="0" w:firstLine="0"/>
        <w:rPr>
          <w:rFonts w:ascii="Arial" w:hAnsi="Arial" w:cs="Arial"/>
          <w:b/>
        </w:rPr>
      </w:pPr>
      <w:r w:rsidRPr="00216DCF">
        <w:rPr>
          <w:rStyle w:val="highlightable"/>
          <w:rFonts w:ascii="Arial" w:hAnsi="Arial" w:cs="Arial"/>
          <w:b/>
        </w:rPr>
        <w:t xml:space="preserve">Assessor </w:t>
      </w:r>
      <w:r w:rsidRPr="00216DCF">
        <w:rPr>
          <w:rFonts w:ascii="Arial" w:hAnsi="Arial" w:cs="Arial"/>
          <w:b/>
        </w:rPr>
        <w:t>Guidelines</w:t>
      </w:r>
    </w:p>
    <w:p w:rsidR="00C85EB2" w:rsidRDefault="00C85EB2" w:rsidP="00216DCF">
      <w:pPr>
        <w:rPr>
          <w:rFonts w:ascii="Arial" w:hAnsi="Arial" w:cs="Arial"/>
          <w:b/>
        </w:rPr>
      </w:pPr>
    </w:p>
    <w:p w:rsidR="00025ABA" w:rsidRPr="00025ABA" w:rsidRDefault="00025ABA" w:rsidP="00025ABA">
      <w:pPr>
        <w:rPr>
          <w:rFonts w:ascii="Arial" w:hAnsi="Arial" w:cs="Arial"/>
        </w:rPr>
      </w:pPr>
      <w:r w:rsidRPr="00025ABA">
        <w:rPr>
          <w:rFonts w:ascii="Arial" w:hAnsi="Arial" w:cs="Arial"/>
        </w:rPr>
        <w:t>Post investigative responses refer to complaints, concerns, or issues received regarding the final investigative report to include disagreements with conclusions of fact, concerns regarding the conduct of the investigation, or any other issue raised regarding the investigative report.  Post investigative responses can be received from complainants, witnesses, subjects, management, or any other individual who expresses concerns about a final investigative report.</w:t>
      </w:r>
    </w:p>
    <w:p w:rsidR="00025ABA" w:rsidRPr="00470A0E" w:rsidRDefault="00025ABA" w:rsidP="00025ABA">
      <w:pPr>
        <w:pStyle w:val="ListParagraph"/>
        <w:ind w:left="0"/>
        <w:rPr>
          <w:rFonts w:ascii="Arial" w:hAnsi="Arial" w:cs="Arial"/>
        </w:rPr>
      </w:pPr>
    </w:p>
    <w:p w:rsidR="00025ABA" w:rsidRPr="00025ABA" w:rsidRDefault="00025ABA" w:rsidP="00025ABA">
      <w:pPr>
        <w:rPr>
          <w:rFonts w:ascii="Arial" w:hAnsi="Arial" w:cs="Arial"/>
        </w:rPr>
      </w:pPr>
      <w:r w:rsidRPr="00025ABA">
        <w:rPr>
          <w:rFonts w:ascii="Arial" w:hAnsi="Arial" w:cs="Arial"/>
        </w:rPr>
        <w:t>Review documentation refers to the Office of Inspector General’s documented review of the issues raised within the post investigative response.</w:t>
      </w:r>
    </w:p>
    <w:p w:rsidR="00025ABA" w:rsidRPr="00470A0E" w:rsidRDefault="00025ABA" w:rsidP="00025ABA">
      <w:pPr>
        <w:pStyle w:val="ListParagraph"/>
        <w:ind w:left="0"/>
        <w:rPr>
          <w:rFonts w:ascii="Arial" w:hAnsi="Arial" w:cs="Arial"/>
        </w:rPr>
      </w:pPr>
    </w:p>
    <w:p w:rsidR="00025ABA" w:rsidRPr="00025ABA" w:rsidRDefault="00025ABA" w:rsidP="00025ABA">
      <w:pPr>
        <w:rPr>
          <w:rFonts w:ascii="Arial" w:hAnsi="Arial" w:cs="Arial"/>
        </w:rPr>
      </w:pPr>
      <w:r w:rsidRPr="00025ABA">
        <w:rPr>
          <w:rFonts w:ascii="Arial" w:hAnsi="Arial" w:cs="Arial"/>
        </w:rPr>
        <w:t>Response documentation refers to the Inspector General or designee’s written response, if any, to the issues raised within the post investigative response.  Response documentation includes correspondence sent to the individual(s) who expressed concerns about a final investigative report.</w:t>
      </w:r>
    </w:p>
    <w:p w:rsidR="00025ABA" w:rsidRPr="00216DCF" w:rsidRDefault="00025ABA" w:rsidP="00216DCF">
      <w:pPr>
        <w:rPr>
          <w:rFonts w:ascii="Arial" w:hAnsi="Arial" w:cs="Arial"/>
          <w:b/>
        </w:rPr>
      </w:pPr>
    </w:p>
    <w:p w:rsidR="00D67C40" w:rsidRDefault="003250AD" w:rsidP="00446A8D">
      <w:pPr>
        <w:numPr>
          <w:ilvl w:val="1"/>
          <w:numId w:val="58"/>
        </w:numPr>
        <w:tabs>
          <w:tab w:val="clear" w:pos="1440"/>
        </w:tabs>
        <w:ind w:left="0" w:firstLine="0"/>
        <w:rPr>
          <w:rFonts w:ascii="Arial" w:hAnsi="Arial" w:cs="Arial"/>
          <w:b/>
        </w:rPr>
      </w:pPr>
      <w:r w:rsidRPr="00216DCF">
        <w:rPr>
          <w:rFonts w:ascii="Arial" w:hAnsi="Arial" w:cs="Arial"/>
          <w:b/>
        </w:rPr>
        <w:t>Accreditation</w:t>
      </w:r>
      <w:r w:rsidRPr="00216DCF">
        <w:rPr>
          <w:rStyle w:val="highlightable"/>
          <w:rFonts w:ascii="Arial" w:hAnsi="Arial" w:cs="Arial"/>
          <w:b/>
        </w:rPr>
        <w:t xml:space="preserve"> Manager Notes</w:t>
      </w:r>
    </w:p>
    <w:p w:rsidR="00D67C40" w:rsidRDefault="00D67C40" w:rsidP="00D67C40">
      <w:pPr>
        <w:pStyle w:val="ListParagraph"/>
        <w:rPr>
          <w:rFonts w:ascii="Arial" w:hAnsi="Arial" w:cs="Arial"/>
          <w:b/>
        </w:rPr>
      </w:pPr>
    </w:p>
    <w:p w:rsidR="00174FB3" w:rsidRDefault="00174FB3">
      <w:pPr>
        <w:rPr>
          <w:rFonts w:ascii="Arial" w:hAnsi="Arial" w:cs="Arial"/>
          <w:b/>
        </w:rPr>
      </w:pPr>
      <w:r>
        <w:rPr>
          <w:rFonts w:ascii="Arial" w:hAnsi="Arial" w:cs="Arial"/>
          <w:b/>
        </w:rPr>
        <w:br w:type="page"/>
      </w:r>
    </w:p>
    <w:p w:rsidR="00D22DD3" w:rsidRPr="00F40420" w:rsidRDefault="00D22DD3" w:rsidP="00D67C40">
      <w:pPr>
        <w:rPr>
          <w:rFonts w:ascii="Arial" w:hAnsi="Arial" w:cs="Arial"/>
          <w:b/>
        </w:rPr>
      </w:pPr>
      <w:r w:rsidRPr="00D67C40">
        <w:rPr>
          <w:rFonts w:ascii="Arial" w:hAnsi="Arial" w:cs="Arial"/>
          <w:b/>
        </w:rPr>
        <w:lastRenderedPageBreak/>
        <w:t>Law Enforcement Notification</w:t>
      </w:r>
    </w:p>
    <w:p w:rsidR="00D22DD3" w:rsidRDefault="00D22DD3">
      <w:pPr>
        <w:rPr>
          <w:rFonts w:ascii="Arial" w:hAnsi="Arial" w:cs="Arial"/>
        </w:rPr>
      </w:pPr>
    </w:p>
    <w:p w:rsidR="008B7081" w:rsidRPr="008B7081" w:rsidRDefault="008D0B80">
      <w:pPr>
        <w:rPr>
          <w:rFonts w:ascii="Arial" w:hAnsi="Arial" w:cs="Arial"/>
          <w:b/>
        </w:rPr>
      </w:pPr>
      <w:r>
        <w:rPr>
          <w:rFonts w:ascii="Arial" w:hAnsi="Arial" w:cs="Arial"/>
          <w:b/>
        </w:rPr>
        <w:t>9.04</w:t>
      </w:r>
      <w:r w:rsidR="00586FA5">
        <w:rPr>
          <w:rFonts w:ascii="Arial" w:hAnsi="Arial" w:cs="Arial"/>
          <w:b/>
        </w:rPr>
        <w:t>M</w:t>
      </w:r>
    </w:p>
    <w:p w:rsidR="003250AD" w:rsidRDefault="003250AD" w:rsidP="008B7081">
      <w:pPr>
        <w:rPr>
          <w:rStyle w:val="description"/>
          <w:rFonts w:ascii="Arial" w:hAnsi="Arial" w:cs="Arial"/>
        </w:rPr>
      </w:pPr>
      <w:r w:rsidRPr="000D2B77">
        <w:rPr>
          <w:rStyle w:val="description"/>
          <w:rFonts w:ascii="Arial" w:hAnsi="Arial" w:cs="Arial"/>
        </w:rPr>
        <w:t xml:space="preserve">A </w:t>
      </w:r>
      <w:r>
        <w:rPr>
          <w:rStyle w:val="description"/>
          <w:rFonts w:ascii="Arial" w:hAnsi="Arial" w:cs="Arial"/>
        </w:rPr>
        <w:t xml:space="preserve">written </w:t>
      </w:r>
      <w:r w:rsidRPr="00216DCF">
        <w:rPr>
          <w:rFonts w:ascii="Arial" w:hAnsi="Arial" w:cs="Arial"/>
        </w:rPr>
        <w:t>directive</w:t>
      </w:r>
      <w:r w:rsidRPr="000D2B77">
        <w:rPr>
          <w:rStyle w:val="description"/>
          <w:rFonts w:ascii="Arial" w:hAnsi="Arial" w:cs="Arial"/>
        </w:rPr>
        <w:t xml:space="preserve"> requires documented timely notification to appropriate law enforcement officials when there are reasonable grounds to believe a criminal violation has occurred.</w:t>
      </w:r>
    </w:p>
    <w:p w:rsidR="00C85EB2" w:rsidRPr="000D2B77" w:rsidRDefault="00C85EB2">
      <w:pPr>
        <w:rPr>
          <w:rFonts w:ascii="Arial" w:hAnsi="Arial" w:cs="Arial"/>
        </w:rPr>
      </w:pPr>
    </w:p>
    <w:p w:rsidR="003250AD" w:rsidRPr="00216DCF" w:rsidRDefault="003250AD" w:rsidP="00446A8D">
      <w:pPr>
        <w:numPr>
          <w:ilvl w:val="0"/>
          <w:numId w:val="59"/>
        </w:numPr>
        <w:tabs>
          <w:tab w:val="clear" w:pos="720"/>
        </w:tabs>
        <w:ind w:left="0" w:firstLine="0"/>
        <w:rPr>
          <w:rFonts w:ascii="Arial" w:hAnsi="Arial" w:cs="Arial"/>
          <w:b/>
        </w:rPr>
      </w:pPr>
      <w:r w:rsidRPr="00216DCF">
        <w:rPr>
          <w:rStyle w:val="highlightable"/>
          <w:rFonts w:ascii="Arial" w:hAnsi="Arial" w:cs="Arial"/>
          <w:b/>
        </w:rPr>
        <w:t>Bullets</w:t>
      </w:r>
    </w:p>
    <w:p w:rsidR="00C85EB2" w:rsidRDefault="00C85EB2" w:rsidP="00216DCF">
      <w:pPr>
        <w:rPr>
          <w:rStyle w:val="highlightable"/>
          <w:rFonts w:ascii="Arial" w:hAnsi="Arial" w:cs="Arial"/>
          <w:b/>
        </w:rPr>
      </w:pPr>
    </w:p>
    <w:p w:rsidR="003250AD" w:rsidRPr="00216DCF" w:rsidRDefault="003250AD" w:rsidP="00446A8D">
      <w:pPr>
        <w:numPr>
          <w:ilvl w:val="0"/>
          <w:numId w:val="59"/>
        </w:numPr>
        <w:tabs>
          <w:tab w:val="clear" w:pos="720"/>
        </w:tabs>
        <w:ind w:left="0" w:firstLine="0"/>
        <w:rPr>
          <w:rFonts w:ascii="Arial" w:hAnsi="Arial" w:cs="Arial"/>
          <w:b/>
        </w:rPr>
      </w:pPr>
      <w:r w:rsidRPr="00216DCF">
        <w:rPr>
          <w:rStyle w:val="highlightable"/>
          <w:rFonts w:ascii="Arial" w:hAnsi="Arial" w:cs="Arial"/>
          <w:b/>
        </w:rPr>
        <w:t xml:space="preserve">Proofs of Compliance </w:t>
      </w:r>
    </w:p>
    <w:p w:rsidR="00C85EB2" w:rsidRDefault="00C85EB2" w:rsidP="00216DCF">
      <w:pPr>
        <w:rPr>
          <w:rStyle w:val="highlightable"/>
          <w:rFonts w:ascii="Arial" w:hAnsi="Arial" w:cs="Arial"/>
        </w:rPr>
      </w:pPr>
    </w:p>
    <w:p w:rsidR="003250AD" w:rsidRPr="000D2B77" w:rsidRDefault="003250AD" w:rsidP="00446A8D">
      <w:pPr>
        <w:numPr>
          <w:ilvl w:val="1"/>
          <w:numId w:val="63"/>
        </w:numPr>
        <w:tabs>
          <w:tab w:val="clear" w:pos="1440"/>
        </w:tabs>
        <w:ind w:left="720" w:hanging="720"/>
        <w:rPr>
          <w:rFonts w:ascii="Arial" w:hAnsi="Arial" w:cs="Arial"/>
        </w:rPr>
      </w:pPr>
      <w:r w:rsidRPr="000D2B77">
        <w:rPr>
          <w:rStyle w:val="highlightable"/>
          <w:rFonts w:ascii="Arial" w:hAnsi="Arial" w:cs="Arial"/>
        </w:rPr>
        <w:t xml:space="preserve">Written </w:t>
      </w:r>
      <w:r w:rsidRPr="00216DCF">
        <w:rPr>
          <w:rFonts w:ascii="Arial" w:hAnsi="Arial" w:cs="Arial"/>
        </w:rPr>
        <w:t>directive</w:t>
      </w:r>
      <w:r w:rsidRPr="000D2B77">
        <w:rPr>
          <w:rStyle w:val="highlightable"/>
          <w:rFonts w:ascii="Arial" w:hAnsi="Arial" w:cs="Arial"/>
        </w:rPr>
        <w:t xml:space="preserve"> addressing elements of the standard. (Qty Initial: 1) (Qty Reaccred: 1)</w:t>
      </w:r>
    </w:p>
    <w:p w:rsidR="003250AD" w:rsidRPr="000D2B77" w:rsidRDefault="003250AD" w:rsidP="00446A8D">
      <w:pPr>
        <w:numPr>
          <w:ilvl w:val="1"/>
          <w:numId w:val="63"/>
        </w:numPr>
        <w:tabs>
          <w:tab w:val="clear" w:pos="1440"/>
        </w:tabs>
        <w:ind w:left="720" w:hanging="720"/>
        <w:rPr>
          <w:rFonts w:ascii="Arial" w:hAnsi="Arial" w:cs="Arial"/>
        </w:rPr>
      </w:pPr>
      <w:r w:rsidRPr="000D2B77">
        <w:rPr>
          <w:rStyle w:val="highlightable"/>
          <w:rFonts w:ascii="Arial" w:hAnsi="Arial" w:cs="Arial"/>
        </w:rPr>
        <w:t xml:space="preserve">Documentation of notification. (Qty Initial: </w:t>
      </w:r>
      <w:r>
        <w:rPr>
          <w:rStyle w:val="highlightable"/>
          <w:rFonts w:ascii="Arial" w:hAnsi="Arial" w:cs="Arial"/>
        </w:rPr>
        <w:t>3</w:t>
      </w:r>
      <w:r w:rsidRPr="000D2B77">
        <w:rPr>
          <w:rStyle w:val="highlightable"/>
          <w:rFonts w:ascii="Arial" w:hAnsi="Arial" w:cs="Arial"/>
        </w:rPr>
        <w:t xml:space="preserve">) (Qty Reaccred: </w:t>
      </w:r>
      <w:r>
        <w:rPr>
          <w:rStyle w:val="highlightable"/>
          <w:rFonts w:ascii="Arial" w:hAnsi="Arial" w:cs="Arial"/>
        </w:rPr>
        <w:t>1 each year</w:t>
      </w:r>
      <w:r w:rsidRPr="000D2B77">
        <w:rPr>
          <w:rStyle w:val="highlightable"/>
          <w:rFonts w:ascii="Arial" w:hAnsi="Arial" w:cs="Arial"/>
        </w:rPr>
        <w:t>)</w:t>
      </w:r>
    </w:p>
    <w:p w:rsidR="00C85EB2" w:rsidRDefault="00C85EB2" w:rsidP="00216DCF">
      <w:pPr>
        <w:rPr>
          <w:rStyle w:val="highlightable"/>
          <w:rFonts w:ascii="Arial" w:hAnsi="Arial" w:cs="Arial"/>
          <w:b/>
        </w:rPr>
      </w:pPr>
    </w:p>
    <w:p w:rsidR="003250AD" w:rsidRPr="00216DCF" w:rsidRDefault="003250AD" w:rsidP="00446A8D">
      <w:pPr>
        <w:numPr>
          <w:ilvl w:val="0"/>
          <w:numId w:val="59"/>
        </w:numPr>
        <w:tabs>
          <w:tab w:val="clear" w:pos="720"/>
        </w:tabs>
        <w:ind w:left="0" w:firstLine="0"/>
        <w:rPr>
          <w:rStyle w:val="highlightable"/>
          <w:rFonts w:ascii="Arial" w:hAnsi="Arial" w:cs="Arial"/>
          <w:b/>
        </w:rPr>
      </w:pPr>
      <w:r w:rsidRPr="00216DCF">
        <w:rPr>
          <w:rStyle w:val="highlightable"/>
          <w:rFonts w:ascii="Arial" w:hAnsi="Arial" w:cs="Arial"/>
          <w:b/>
        </w:rPr>
        <w:t>Required References</w:t>
      </w:r>
    </w:p>
    <w:p w:rsidR="00C85EB2" w:rsidRDefault="00C85EB2" w:rsidP="00216DCF">
      <w:pPr>
        <w:rPr>
          <w:rStyle w:val="highlightable"/>
          <w:rFonts w:ascii="Arial" w:hAnsi="Arial" w:cs="Arial"/>
          <w:b/>
        </w:rPr>
      </w:pPr>
    </w:p>
    <w:p w:rsidR="003250AD" w:rsidRPr="00216DCF" w:rsidRDefault="003250AD" w:rsidP="00446A8D">
      <w:pPr>
        <w:numPr>
          <w:ilvl w:val="0"/>
          <w:numId w:val="59"/>
        </w:numPr>
        <w:tabs>
          <w:tab w:val="clear" w:pos="720"/>
        </w:tabs>
        <w:ind w:left="0" w:firstLine="0"/>
        <w:rPr>
          <w:rFonts w:ascii="Arial" w:hAnsi="Arial" w:cs="Arial"/>
          <w:b/>
        </w:rPr>
      </w:pPr>
      <w:r w:rsidRPr="00216DCF">
        <w:rPr>
          <w:rStyle w:val="highlightable"/>
          <w:rFonts w:ascii="Arial" w:hAnsi="Arial" w:cs="Arial"/>
          <w:b/>
        </w:rPr>
        <w:t xml:space="preserve">Assessor </w:t>
      </w:r>
      <w:r w:rsidRPr="00216DCF">
        <w:rPr>
          <w:rFonts w:ascii="Arial" w:hAnsi="Arial" w:cs="Arial"/>
          <w:b/>
        </w:rPr>
        <w:t>Guidelines</w:t>
      </w:r>
    </w:p>
    <w:p w:rsidR="00C85EB2" w:rsidRPr="00216DCF" w:rsidRDefault="00C85EB2" w:rsidP="00216DCF">
      <w:pPr>
        <w:rPr>
          <w:rFonts w:ascii="Arial" w:hAnsi="Arial" w:cs="Arial"/>
          <w:b/>
        </w:rPr>
      </w:pPr>
    </w:p>
    <w:p w:rsidR="003250AD" w:rsidRDefault="003250AD" w:rsidP="00446A8D">
      <w:pPr>
        <w:numPr>
          <w:ilvl w:val="0"/>
          <w:numId w:val="59"/>
        </w:numPr>
        <w:tabs>
          <w:tab w:val="clear" w:pos="720"/>
        </w:tabs>
        <w:ind w:left="0" w:firstLine="0"/>
        <w:rPr>
          <w:rStyle w:val="highlightable"/>
          <w:rFonts w:ascii="Arial" w:hAnsi="Arial" w:cs="Arial"/>
          <w:b/>
        </w:rPr>
      </w:pPr>
      <w:r w:rsidRPr="00216DCF">
        <w:rPr>
          <w:rFonts w:ascii="Arial" w:hAnsi="Arial" w:cs="Arial"/>
          <w:b/>
        </w:rPr>
        <w:t>Accreditation</w:t>
      </w:r>
      <w:r w:rsidRPr="00216DCF">
        <w:rPr>
          <w:rStyle w:val="highlightable"/>
          <w:rFonts w:ascii="Arial" w:hAnsi="Arial" w:cs="Arial"/>
          <w:b/>
        </w:rPr>
        <w:t xml:space="preserve"> Manager Notes</w:t>
      </w:r>
    </w:p>
    <w:p w:rsidR="006B345A" w:rsidRDefault="006B345A" w:rsidP="006B345A">
      <w:pPr>
        <w:pStyle w:val="ListParagraph"/>
        <w:rPr>
          <w:rFonts w:ascii="Arial" w:hAnsi="Arial" w:cs="Arial"/>
          <w:b/>
        </w:rPr>
      </w:pPr>
    </w:p>
    <w:p w:rsidR="006B345A" w:rsidRDefault="006B345A" w:rsidP="006B345A">
      <w:pPr>
        <w:rPr>
          <w:rFonts w:ascii="Arial" w:hAnsi="Arial" w:cs="Arial"/>
          <w:b/>
        </w:rPr>
      </w:pPr>
    </w:p>
    <w:p w:rsidR="003250AD" w:rsidRDefault="003250AD">
      <w:pPr>
        <w:spacing w:after="200" w:line="276" w:lineRule="auto"/>
        <w:rPr>
          <w:rFonts w:ascii="Arial" w:hAnsi="Arial" w:cs="Arial"/>
        </w:rPr>
      </w:pPr>
    </w:p>
    <w:p w:rsidR="006B345A" w:rsidRDefault="006B345A">
      <w:pPr>
        <w:spacing w:after="200" w:line="276" w:lineRule="auto"/>
        <w:rPr>
          <w:rFonts w:ascii="Arial" w:hAnsi="Arial" w:cs="Arial"/>
        </w:rPr>
      </w:pPr>
    </w:p>
    <w:p w:rsidR="003250AD" w:rsidRPr="000D2B77" w:rsidRDefault="003250AD">
      <w:pPr>
        <w:rPr>
          <w:rFonts w:ascii="Arial" w:hAnsi="Arial" w:cs="Arial"/>
        </w:rPr>
      </w:pPr>
    </w:p>
    <w:p w:rsidR="007B1940" w:rsidRDefault="007B1940">
      <w:pPr>
        <w:rPr>
          <w:rFonts w:ascii="Arial" w:hAnsi="Arial" w:cs="Arial"/>
        </w:rPr>
      </w:pPr>
      <w:r>
        <w:rPr>
          <w:rFonts w:ascii="Arial" w:hAnsi="Arial" w:cs="Arial"/>
        </w:rPr>
        <w:br w:type="page"/>
      </w:r>
    </w:p>
    <w:p w:rsidR="007B1940" w:rsidRPr="00B00B1C" w:rsidRDefault="007B1940" w:rsidP="007B1940">
      <w:pPr>
        <w:pStyle w:val="Heading2"/>
        <w:jc w:val="center"/>
        <w:rPr>
          <w:i w:val="0"/>
        </w:rPr>
      </w:pPr>
      <w:bookmarkStart w:id="55" w:name="_Toc510512583"/>
      <w:bookmarkStart w:id="56" w:name="_Toc510512902"/>
      <w:bookmarkStart w:id="57" w:name="_Toc510945924"/>
      <w:bookmarkStart w:id="58" w:name="_Toc510946516"/>
      <w:bookmarkStart w:id="59" w:name="_Toc510947622"/>
      <w:bookmarkStart w:id="60" w:name="_Toc510948993"/>
      <w:bookmarkStart w:id="61" w:name="_Toc510949130"/>
      <w:bookmarkStart w:id="62" w:name="_Toc510949224"/>
      <w:bookmarkStart w:id="63" w:name="_Toc510949484"/>
      <w:bookmarkStart w:id="64" w:name="_Toc511008900"/>
      <w:bookmarkStart w:id="65" w:name="_Toc511009345"/>
      <w:bookmarkStart w:id="66" w:name="_Toc511009442"/>
      <w:bookmarkStart w:id="67" w:name="_Toc514828712"/>
      <w:bookmarkStart w:id="68" w:name="_Toc151182270"/>
      <w:bookmarkStart w:id="69" w:name="_Toc151368745"/>
      <w:bookmarkStart w:id="70" w:name="_Toc151450079"/>
      <w:r w:rsidRPr="00B00B1C">
        <w:rPr>
          <w:i w:val="0"/>
        </w:rPr>
        <w:lastRenderedPageBreak/>
        <w:t>GLOSSARY</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7B1940" w:rsidRPr="00B00B1C" w:rsidRDefault="007B1940" w:rsidP="007B194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1940" w:rsidRPr="00B00B1C" w:rsidRDefault="007B1940" w:rsidP="007B1940">
      <w:pPr>
        <w:tabs>
          <w:tab w:val="left" w:pos="-108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ACCREDITATION</w:t>
      </w:r>
      <w:r w:rsidRPr="00B00B1C">
        <w:rPr>
          <w:rFonts w:ascii="Arial" w:hAnsi="Arial" w:cs="Arial"/>
          <w:sz w:val="20"/>
          <w:szCs w:val="20"/>
        </w:rPr>
        <w:tab/>
        <w:t>Granting of credentials symbolizing approval from a professional organization upon practitioners or specific institutions.  Complying with specific accepted standards established for an investigative function of an Office of Inspector General.</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3600"/>
        </w:tabs>
        <w:ind w:left="3600" w:hanging="3600"/>
        <w:rPr>
          <w:rFonts w:ascii="Arial" w:hAnsi="Arial" w:cs="Arial"/>
          <w:sz w:val="20"/>
          <w:szCs w:val="20"/>
        </w:rPr>
      </w:pPr>
      <w:r w:rsidRPr="00B00B1C">
        <w:rPr>
          <w:rFonts w:ascii="Arial" w:hAnsi="Arial" w:cs="Arial"/>
          <w:b/>
          <w:sz w:val="20"/>
          <w:szCs w:val="20"/>
        </w:rPr>
        <w:t>AGENCY</w:t>
      </w:r>
      <w:r w:rsidRPr="00B00B1C">
        <w:rPr>
          <w:rFonts w:ascii="Arial" w:hAnsi="Arial" w:cs="Arial"/>
          <w:b/>
          <w:sz w:val="20"/>
          <w:szCs w:val="20"/>
        </w:rPr>
        <w:tab/>
      </w:r>
      <w:r w:rsidRPr="00B00B1C">
        <w:rPr>
          <w:rFonts w:ascii="Arial" w:hAnsi="Arial" w:cs="Arial"/>
          <w:sz w:val="20"/>
          <w:szCs w:val="20"/>
        </w:rPr>
        <w:t>As used in this standards’ manual, agency refers to the investigative function of an Office of Inspector General.</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AGENCY HEAD</w:t>
      </w:r>
      <w:r w:rsidRPr="00B00B1C">
        <w:rPr>
          <w:rFonts w:ascii="Arial" w:hAnsi="Arial" w:cs="Arial"/>
          <w:sz w:val="20"/>
          <w:szCs w:val="20"/>
        </w:rPr>
        <w:tab/>
        <w:t>The Governor, a Cabinet officer, a secretary, an executive director, commissioner, chair or board of directors and duly elected local official (i.e. Board of County Commissioners, City Mayor, Clerk of the Circuit Court &amp; Comptroller, etc.)</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ANNUAL</w:t>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sz w:val="20"/>
          <w:szCs w:val="20"/>
        </w:rPr>
        <w:t xml:space="preserve">An event occurring once every 12 months. </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APPLICANT AGENCY</w:t>
      </w:r>
      <w:r w:rsidRPr="00B00B1C">
        <w:rPr>
          <w:rFonts w:ascii="Arial" w:hAnsi="Arial" w:cs="Arial"/>
          <w:sz w:val="20"/>
          <w:szCs w:val="20"/>
        </w:rPr>
        <w:tab/>
        <w:t>An agency that has applied to the Commission for state accredited status.</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AUDIT</w:t>
      </w:r>
      <w:r w:rsidRPr="00B00B1C">
        <w:rPr>
          <w:rFonts w:ascii="Arial" w:hAnsi="Arial" w:cs="Arial"/>
          <w:b/>
          <w:sz w:val="20"/>
          <w:szCs w:val="20"/>
        </w:rPr>
        <w:tab/>
      </w:r>
      <w:r w:rsidRPr="00B00B1C">
        <w:rPr>
          <w:rFonts w:ascii="Arial" w:hAnsi="Arial" w:cs="Arial"/>
          <w:sz w:val="20"/>
          <w:szCs w:val="20"/>
        </w:rPr>
        <w:t xml:space="preserve">The examination of records and activities to ensure compliance with established controls, policies, laws and regulations and operational procedures, and to recommend any indicated improvements and changes.  </w:t>
      </w:r>
    </w:p>
    <w:p w:rsidR="007B1940" w:rsidRPr="00B00B1C" w:rsidRDefault="007B1940" w:rsidP="007B1940">
      <w:pPr>
        <w:tabs>
          <w:tab w:val="left" w:pos="-1080"/>
          <w:tab w:val="left" w:pos="-72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BIENNIAL</w:t>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sz w:val="20"/>
          <w:szCs w:val="20"/>
        </w:rPr>
        <w:t>An event that occurs every two years.</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CASE SUPPORTING MATERIALS</w:t>
      </w:r>
      <w:r w:rsidRPr="00B00B1C">
        <w:rPr>
          <w:rFonts w:ascii="Arial" w:hAnsi="Arial" w:cs="Arial"/>
          <w:sz w:val="20"/>
          <w:szCs w:val="20"/>
        </w:rPr>
        <w:t xml:space="preserve"> </w:t>
      </w:r>
      <w:r w:rsidRPr="00B00B1C">
        <w:rPr>
          <w:rFonts w:ascii="Arial" w:hAnsi="Arial" w:cs="Arial"/>
          <w:sz w:val="20"/>
          <w:szCs w:val="20"/>
        </w:rPr>
        <w:tab/>
      </w:r>
      <w:proofErr w:type="spellStart"/>
      <w:r w:rsidRPr="00B00B1C">
        <w:rPr>
          <w:rFonts w:ascii="Arial" w:hAnsi="Arial" w:cs="Arial"/>
          <w:sz w:val="20"/>
          <w:szCs w:val="20"/>
        </w:rPr>
        <w:t>Materials</w:t>
      </w:r>
      <w:proofErr w:type="spellEnd"/>
      <w:r w:rsidRPr="00B00B1C">
        <w:rPr>
          <w:rFonts w:ascii="Arial" w:hAnsi="Arial" w:cs="Arial"/>
          <w:sz w:val="20"/>
          <w:szCs w:val="20"/>
        </w:rPr>
        <w:t xml:space="preserve"> gathered to support conclusions and recommendations. Case supporting materials may include, but are not limited to, sworn statements, witness statements, timesheets, travel vouchers, and other documentation gathered during the administrative investigation.</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CEO</w:t>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b/>
          <w:sz w:val="20"/>
          <w:szCs w:val="20"/>
        </w:rPr>
        <w:fldChar w:fldCharType="begin"/>
      </w:r>
      <w:r w:rsidRPr="00B00B1C">
        <w:rPr>
          <w:rFonts w:ascii="Arial" w:hAnsi="Arial" w:cs="Arial"/>
          <w:b/>
          <w:sz w:val="20"/>
          <w:szCs w:val="20"/>
        </w:rPr>
        <w:instrText xml:space="preserve"> XE "</w:instrText>
      </w:r>
      <w:r w:rsidRPr="00B00B1C">
        <w:rPr>
          <w:rFonts w:ascii="Arial" w:hAnsi="Arial" w:cs="Arial"/>
          <w:sz w:val="20"/>
          <w:szCs w:val="20"/>
        </w:rPr>
        <w:instrText>Chief Executive Officer (CEO)"</w:instrText>
      </w:r>
      <w:r w:rsidRPr="00B00B1C">
        <w:rPr>
          <w:rFonts w:ascii="Arial" w:hAnsi="Arial" w:cs="Arial"/>
          <w:b/>
          <w:sz w:val="20"/>
          <w:szCs w:val="20"/>
        </w:rPr>
        <w:instrText xml:space="preserve"> </w:instrText>
      </w:r>
      <w:r w:rsidRPr="00B00B1C">
        <w:rPr>
          <w:rFonts w:ascii="Arial" w:hAnsi="Arial" w:cs="Arial"/>
          <w:b/>
          <w:sz w:val="20"/>
          <w:szCs w:val="20"/>
        </w:rPr>
        <w:fldChar w:fldCharType="end"/>
      </w:r>
      <w:r w:rsidRPr="00B00B1C">
        <w:rPr>
          <w:rFonts w:ascii="Arial" w:hAnsi="Arial" w:cs="Arial"/>
          <w:b/>
          <w:sz w:val="20"/>
          <w:szCs w:val="20"/>
        </w:rPr>
        <w:t xml:space="preserve"> </w:t>
      </w:r>
      <w:r w:rsidRPr="00B00B1C">
        <w:rPr>
          <w:rFonts w:ascii="Arial" w:hAnsi="Arial" w:cs="Arial"/>
          <w:sz w:val="20"/>
          <w:szCs w:val="20"/>
        </w:rPr>
        <w:t>The agency’s Inspector General.</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CFA</w:t>
      </w:r>
      <w:r w:rsidRPr="00B00B1C">
        <w:rPr>
          <w:rFonts w:ascii="Arial" w:hAnsi="Arial" w:cs="Arial"/>
          <w:sz w:val="20"/>
          <w:szCs w:val="20"/>
        </w:rPr>
        <w:tab/>
      </w:r>
      <w:r w:rsidRPr="00B00B1C">
        <w:rPr>
          <w:rFonts w:ascii="Arial" w:hAnsi="Arial" w:cs="Arial"/>
          <w:sz w:val="20"/>
          <w:szCs w:val="20"/>
        </w:rPr>
        <w:tab/>
      </w:r>
      <w:r w:rsidRPr="00B00B1C">
        <w:rPr>
          <w:rFonts w:ascii="Arial" w:hAnsi="Arial" w:cs="Arial"/>
          <w:sz w:val="20"/>
          <w:szCs w:val="20"/>
        </w:rPr>
        <w:tab/>
        <w:t xml:space="preserve">The Commission for Florida Law Enforcement Accreditation, Inc. </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r w:rsidRPr="00B00B1C">
        <w:rPr>
          <w:rFonts w:ascii="Arial" w:hAnsi="Arial" w:cs="Arial"/>
          <w:b/>
          <w:sz w:val="20"/>
          <w:szCs w:val="20"/>
        </w:rPr>
        <w:t>CJSTC</w:t>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sz w:val="20"/>
          <w:szCs w:val="20"/>
        </w:rPr>
        <w:t>The Criminal Justice Standards and Training Commission.</w:t>
      </w:r>
      <w:r w:rsidRPr="00B00B1C">
        <w:rPr>
          <w:rFonts w:ascii="Arial" w:hAnsi="Arial" w:cs="Arial"/>
          <w:b/>
          <w:sz w:val="20"/>
          <w:szCs w:val="20"/>
        </w:rPr>
        <w:fldChar w:fldCharType="begin"/>
      </w:r>
      <w:r w:rsidRPr="00B00B1C">
        <w:rPr>
          <w:rFonts w:ascii="Arial" w:hAnsi="Arial" w:cs="Arial"/>
          <w:b/>
          <w:sz w:val="20"/>
          <w:szCs w:val="20"/>
        </w:rPr>
        <w:instrText xml:space="preserve"> XE "</w:instrText>
      </w:r>
      <w:r w:rsidRPr="00B00B1C">
        <w:rPr>
          <w:rFonts w:ascii="Arial" w:hAnsi="Arial" w:cs="Arial"/>
          <w:sz w:val="20"/>
          <w:szCs w:val="20"/>
        </w:rPr>
        <w:instrText>Criminal Justice Standards and Training Commission (CJSTC)"</w:instrText>
      </w:r>
      <w:r w:rsidRPr="00B00B1C">
        <w:rPr>
          <w:rFonts w:ascii="Arial" w:hAnsi="Arial" w:cs="Arial"/>
          <w:b/>
          <w:sz w:val="20"/>
          <w:szCs w:val="20"/>
        </w:rPr>
        <w:instrText xml:space="preserve"> </w:instrText>
      </w:r>
      <w:r w:rsidRPr="00B00B1C">
        <w:rPr>
          <w:rFonts w:ascii="Arial" w:hAnsi="Arial" w:cs="Arial"/>
          <w:b/>
          <w:sz w:val="20"/>
          <w:szCs w:val="20"/>
        </w:rPr>
        <w:fldChar w:fldCharType="end"/>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sz w:val="20"/>
          <w:szCs w:val="20"/>
        </w:rPr>
        <w:tab/>
      </w:r>
      <w:r w:rsidRPr="00B00B1C">
        <w:rPr>
          <w:rFonts w:ascii="Arial" w:hAnsi="Arial" w:cs="Arial"/>
          <w:sz w:val="20"/>
          <w:szCs w:val="20"/>
        </w:rPr>
        <w:tab/>
      </w:r>
      <w:r w:rsidRPr="00B00B1C">
        <w:rPr>
          <w:rFonts w:ascii="Arial" w:hAnsi="Arial" w:cs="Arial"/>
          <w:sz w:val="20"/>
          <w:szCs w:val="20"/>
        </w:rPr>
        <w:tab/>
      </w:r>
      <w:r w:rsidRPr="00B00B1C">
        <w:rPr>
          <w:rFonts w:ascii="Arial" w:hAnsi="Arial" w:cs="Arial"/>
          <w:sz w:val="20"/>
          <w:szCs w:val="20"/>
        </w:rPr>
        <w:tab/>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COMPLAINT</w:t>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sz w:val="20"/>
          <w:szCs w:val="20"/>
        </w:rPr>
        <w:t>An allegation of misconduct, violation of law or agency directives against any member of the agency or for which the OIG has jurisdiction. This does not include a complainant’s misunderstanding or disagreement with the application of law or agency policy or procedures.</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COMPONENT</w:t>
      </w:r>
      <w:r w:rsidRPr="00B00B1C">
        <w:rPr>
          <w:rFonts w:ascii="Arial" w:hAnsi="Arial" w:cs="Arial"/>
          <w:sz w:val="20"/>
          <w:szCs w:val="20"/>
        </w:rPr>
        <w:tab/>
      </w:r>
      <w:r w:rsidRPr="00B00B1C">
        <w:rPr>
          <w:rFonts w:ascii="Arial" w:hAnsi="Arial" w:cs="Arial"/>
          <w:sz w:val="20"/>
          <w:szCs w:val="20"/>
        </w:rPr>
        <w:tab/>
        <w:t>A subdivision of the agency, such as a division, bureau, section, unit, or position that is established to provide a specific function.</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CONCLUSIONS OF FACT</w:t>
      </w:r>
      <w:r w:rsidRPr="00B00B1C">
        <w:rPr>
          <w:rFonts w:ascii="Arial" w:hAnsi="Arial" w:cs="Arial"/>
          <w:sz w:val="20"/>
          <w:szCs w:val="20"/>
        </w:rPr>
        <w:tab/>
        <w:t>Final determination about allegations based on investigative activities. Classifications of investigative findings may include exonerated, sustained, not sustained, unfounded, and policy failure</w:t>
      </w:r>
      <w:r w:rsidRPr="00B00B1C">
        <w:rPr>
          <w:rFonts w:ascii="Arial" w:hAnsi="Arial" w:cs="Arial"/>
          <w:sz w:val="20"/>
          <w:szCs w:val="20"/>
        </w:rPr>
        <w:fldChar w:fldCharType="begin"/>
      </w:r>
      <w:r w:rsidRPr="00B00B1C">
        <w:rPr>
          <w:rFonts w:ascii="Arial" w:hAnsi="Arial" w:cs="Arial"/>
          <w:sz w:val="20"/>
          <w:szCs w:val="20"/>
        </w:rPr>
        <w:instrText xml:space="preserve"> XE "Policy failure" \t "See glossary definition" </w:instrText>
      </w:r>
      <w:r w:rsidRPr="00B00B1C">
        <w:rPr>
          <w:rFonts w:ascii="Arial" w:hAnsi="Arial" w:cs="Arial"/>
          <w:sz w:val="20"/>
          <w:szCs w:val="20"/>
        </w:rPr>
        <w:fldChar w:fldCharType="end"/>
      </w:r>
      <w:r w:rsidRPr="00B00B1C">
        <w:rPr>
          <w:rFonts w:ascii="Arial" w:hAnsi="Arial" w:cs="Arial"/>
          <w:sz w:val="20"/>
          <w:szCs w:val="20"/>
        </w:rPr>
        <w:fldChar w:fldCharType="begin"/>
      </w:r>
      <w:r w:rsidRPr="00B00B1C">
        <w:rPr>
          <w:rFonts w:ascii="Arial" w:hAnsi="Arial" w:cs="Arial"/>
          <w:sz w:val="20"/>
          <w:szCs w:val="20"/>
        </w:rPr>
        <w:instrText xml:space="preserve"> XE "Policy failure" </w:instrText>
      </w:r>
      <w:r w:rsidRPr="00B00B1C">
        <w:rPr>
          <w:rFonts w:ascii="Arial" w:hAnsi="Arial" w:cs="Arial"/>
          <w:sz w:val="20"/>
          <w:szCs w:val="20"/>
        </w:rPr>
        <w:fldChar w:fldCharType="end"/>
      </w:r>
      <w:r w:rsidRPr="00B00B1C">
        <w:rPr>
          <w:rFonts w:ascii="Arial" w:hAnsi="Arial" w:cs="Arial"/>
          <w:sz w:val="20"/>
          <w:szCs w:val="20"/>
        </w:rPr>
        <w:t>.</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lastRenderedPageBreak/>
        <w:t>CONDITIONAL STANDARDS</w:t>
      </w:r>
      <w:r w:rsidRPr="00B00B1C">
        <w:rPr>
          <w:rFonts w:ascii="Arial" w:hAnsi="Arial" w:cs="Arial"/>
          <w:sz w:val="20"/>
          <w:szCs w:val="20"/>
        </w:rPr>
        <w:tab/>
      </w:r>
      <w:proofErr w:type="spellStart"/>
      <w:r w:rsidRPr="00B00B1C">
        <w:rPr>
          <w:rFonts w:ascii="Arial" w:hAnsi="Arial" w:cs="Arial"/>
          <w:sz w:val="20"/>
          <w:szCs w:val="20"/>
        </w:rPr>
        <w:t>Standards</w:t>
      </w:r>
      <w:proofErr w:type="spellEnd"/>
      <w:r w:rsidRPr="00B00B1C">
        <w:rPr>
          <w:rFonts w:ascii="Arial" w:hAnsi="Arial" w:cs="Arial"/>
          <w:sz w:val="20"/>
          <w:szCs w:val="20"/>
        </w:rPr>
        <w:t xml:space="preserve"> beginning with “If” refer to conditions that may render the standard Not Applicable.</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CRITERIA</w:t>
      </w:r>
      <w:r w:rsidRPr="00B00B1C">
        <w:rPr>
          <w:rFonts w:ascii="Arial" w:hAnsi="Arial" w:cs="Arial"/>
          <w:sz w:val="20"/>
          <w:szCs w:val="20"/>
        </w:rPr>
        <w:tab/>
      </w:r>
      <w:r w:rsidRPr="00B00B1C">
        <w:rPr>
          <w:rFonts w:ascii="Arial" w:hAnsi="Arial" w:cs="Arial"/>
          <w:sz w:val="20"/>
          <w:szCs w:val="20"/>
        </w:rPr>
        <w:tab/>
        <w:t>A standard, rule, or test on which a judgment or decision can be based.</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DIRECTIVE</w:t>
      </w:r>
      <w:r w:rsidRPr="00B00B1C">
        <w:rPr>
          <w:rFonts w:ascii="Arial" w:hAnsi="Arial" w:cs="Arial"/>
          <w:sz w:val="20"/>
          <w:szCs w:val="20"/>
        </w:rPr>
        <w:tab/>
      </w:r>
      <w:r w:rsidRPr="00B00B1C">
        <w:rPr>
          <w:rFonts w:ascii="Arial" w:hAnsi="Arial" w:cs="Arial"/>
          <w:sz w:val="20"/>
          <w:szCs w:val="20"/>
        </w:rPr>
        <w:tab/>
        <w:t>A written document used to guide the actions of members and establish agency policies and practices.  Examples of written directives include, but are not limited to, policy statements</w:t>
      </w:r>
      <w:r w:rsidRPr="00B00B1C">
        <w:rPr>
          <w:rFonts w:ascii="Arial" w:hAnsi="Arial" w:cs="Arial"/>
          <w:sz w:val="20"/>
          <w:szCs w:val="20"/>
        </w:rPr>
        <w:fldChar w:fldCharType="begin"/>
      </w:r>
      <w:r w:rsidRPr="00B00B1C">
        <w:rPr>
          <w:rFonts w:ascii="Arial" w:hAnsi="Arial" w:cs="Arial"/>
          <w:sz w:val="20"/>
          <w:szCs w:val="20"/>
        </w:rPr>
        <w:instrText xml:space="preserve"> XE "Policy statements" \t "See glossary definition" </w:instrText>
      </w:r>
      <w:r w:rsidRPr="00B00B1C">
        <w:rPr>
          <w:rFonts w:ascii="Arial" w:hAnsi="Arial" w:cs="Arial"/>
          <w:sz w:val="20"/>
          <w:szCs w:val="20"/>
        </w:rPr>
        <w:fldChar w:fldCharType="end"/>
      </w:r>
      <w:r w:rsidRPr="00B00B1C">
        <w:rPr>
          <w:rFonts w:ascii="Arial" w:hAnsi="Arial" w:cs="Arial"/>
          <w:sz w:val="20"/>
          <w:szCs w:val="20"/>
        </w:rPr>
        <w:t>, standard operating procedure</w:t>
      </w:r>
      <w:r w:rsidRPr="00B00B1C">
        <w:rPr>
          <w:rFonts w:ascii="Arial" w:hAnsi="Arial" w:cs="Arial"/>
          <w:sz w:val="20"/>
          <w:szCs w:val="20"/>
        </w:rPr>
        <w:fldChar w:fldCharType="begin"/>
      </w:r>
      <w:r w:rsidRPr="00B00B1C">
        <w:rPr>
          <w:rFonts w:ascii="Arial" w:hAnsi="Arial" w:cs="Arial"/>
          <w:sz w:val="20"/>
          <w:szCs w:val="20"/>
        </w:rPr>
        <w:instrText xml:space="preserve"> XE "Standard Operating Procedures" </w:instrText>
      </w:r>
      <w:r w:rsidRPr="00B00B1C">
        <w:rPr>
          <w:rFonts w:ascii="Arial" w:hAnsi="Arial" w:cs="Arial"/>
          <w:sz w:val="20"/>
          <w:szCs w:val="20"/>
        </w:rPr>
        <w:fldChar w:fldCharType="end"/>
      </w:r>
      <w:r w:rsidRPr="00B00B1C">
        <w:rPr>
          <w:rFonts w:ascii="Arial" w:hAnsi="Arial" w:cs="Arial"/>
          <w:sz w:val="20"/>
          <w:szCs w:val="20"/>
        </w:rPr>
        <w:t>s, general orders</w:t>
      </w:r>
      <w:r w:rsidRPr="00B00B1C">
        <w:rPr>
          <w:rFonts w:ascii="Arial" w:hAnsi="Arial" w:cs="Arial"/>
          <w:sz w:val="20"/>
          <w:szCs w:val="20"/>
        </w:rPr>
        <w:fldChar w:fldCharType="begin"/>
      </w:r>
      <w:r w:rsidRPr="00B00B1C">
        <w:rPr>
          <w:rFonts w:ascii="Arial" w:hAnsi="Arial" w:cs="Arial"/>
          <w:sz w:val="20"/>
          <w:szCs w:val="20"/>
        </w:rPr>
        <w:instrText xml:space="preserve"> XE "Orders:general" </w:instrText>
      </w:r>
      <w:r w:rsidRPr="00B00B1C">
        <w:rPr>
          <w:rFonts w:ascii="Arial" w:hAnsi="Arial" w:cs="Arial"/>
          <w:sz w:val="20"/>
          <w:szCs w:val="20"/>
        </w:rPr>
        <w:fldChar w:fldCharType="end"/>
      </w:r>
      <w:r w:rsidRPr="00B00B1C">
        <w:rPr>
          <w:rFonts w:ascii="Arial" w:hAnsi="Arial" w:cs="Arial"/>
          <w:sz w:val="20"/>
          <w:szCs w:val="20"/>
        </w:rPr>
        <w:t>, memoranda, union contracts, laws, written orders, and instructional mater</w:t>
      </w:r>
      <w:r w:rsidR="00DA2139">
        <w:rPr>
          <w:rFonts w:ascii="Arial" w:hAnsi="Arial" w:cs="Arial"/>
          <w:sz w:val="20"/>
          <w:szCs w:val="20"/>
        </w:rPr>
        <w:t>ial</w:t>
      </w:r>
      <w:r w:rsidRPr="00B00B1C">
        <w:rPr>
          <w:rFonts w:ascii="Arial" w:hAnsi="Arial" w:cs="Arial"/>
          <w:sz w:val="20"/>
          <w:szCs w:val="20"/>
        </w:rPr>
        <w:t xml:space="preserve"> or to agency file.</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196E88"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Style w:val="text"/>
          <w:rFonts w:ascii="Arial" w:hAnsi="Arial" w:cs="Arial"/>
          <w:b/>
          <w:sz w:val="20"/>
          <w:szCs w:val="20"/>
        </w:rPr>
      </w:pPr>
      <w:r w:rsidRPr="00196E88">
        <w:rPr>
          <w:rStyle w:val="text"/>
          <w:rFonts w:ascii="Arial" w:hAnsi="Arial" w:cs="Arial"/>
          <w:b/>
          <w:sz w:val="20"/>
          <w:szCs w:val="20"/>
        </w:rPr>
        <w:t>ENTITIES CONTRACTING</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196E88">
        <w:rPr>
          <w:rStyle w:val="text"/>
          <w:rFonts w:ascii="Arial" w:hAnsi="Arial" w:cs="Arial"/>
          <w:b/>
          <w:sz w:val="20"/>
          <w:szCs w:val="20"/>
        </w:rPr>
        <w:t>WITH THE STATE</w:t>
      </w:r>
      <w:r w:rsidRPr="00B00B1C">
        <w:rPr>
          <w:rStyle w:val="text"/>
          <w:rFonts w:ascii="Arial" w:hAnsi="Arial" w:cs="Arial"/>
          <w:sz w:val="20"/>
          <w:szCs w:val="20"/>
        </w:rPr>
        <w:tab/>
        <w:t>For-profit and not-for-profit organizations or businesses having a legal existence, such as corporations or partnerships, as opposed to natural persons, which have entered into a relationship with a state agency as defined in paragraph (a) to provide for consideration of certain goods or services to the state agency or on behalf of the state agency.</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FUNCTION</w:t>
      </w:r>
      <w:r w:rsidRPr="00B00B1C">
        <w:rPr>
          <w:rFonts w:ascii="Arial" w:hAnsi="Arial" w:cs="Arial"/>
          <w:sz w:val="20"/>
          <w:szCs w:val="20"/>
        </w:rPr>
        <w:tab/>
      </w:r>
      <w:r w:rsidRPr="00B00B1C">
        <w:rPr>
          <w:rFonts w:ascii="Arial" w:hAnsi="Arial" w:cs="Arial"/>
          <w:sz w:val="20"/>
          <w:szCs w:val="20"/>
        </w:rPr>
        <w:tab/>
        <w:t>A general term for the required or expected activity of a person or an organizational component.</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GUIDELINES</w:t>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sz w:val="20"/>
          <w:szCs w:val="20"/>
        </w:rPr>
        <w:t>Statements or other indications of policy or procedure to determine a course of action.</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r w:rsidRPr="00B00B1C">
        <w:rPr>
          <w:rFonts w:ascii="Arial" w:hAnsi="Arial" w:cs="Arial"/>
          <w:b/>
          <w:sz w:val="20"/>
          <w:szCs w:val="20"/>
        </w:rPr>
        <w:t>INDIVIDUALS SUBSTANTIALLY</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AFFECTED</w:t>
      </w:r>
      <w:r w:rsidRPr="00B00B1C">
        <w:rPr>
          <w:rFonts w:ascii="Arial" w:hAnsi="Arial" w:cs="Arial"/>
          <w:sz w:val="20"/>
          <w:szCs w:val="20"/>
        </w:rPr>
        <w:tab/>
      </w:r>
      <w:r w:rsidRPr="00B00B1C">
        <w:rPr>
          <w:rFonts w:ascii="Arial" w:hAnsi="Arial" w:cs="Arial"/>
          <w:sz w:val="20"/>
          <w:szCs w:val="20"/>
        </w:rPr>
        <w:tab/>
      </w:r>
      <w:r w:rsidRPr="007B1940">
        <w:rPr>
          <w:rFonts w:ascii="Arial" w:hAnsi="Arial" w:cs="Arial"/>
          <w:sz w:val="20"/>
          <w:szCs w:val="20"/>
        </w:rPr>
        <w:t>“Individuals substantially affected” means natural persons who have established a real and sufficiently immediate injury in fact due to the findings, conclusions, or recommendations of a final report of a state agency inspector general, who are the subject of the audit or investigation, and who do not have or are not currently afforded an existing right to an independent review process. The term does not apply to employees of the state, including career service, probationary, other personal service, Selected Exempt Service, and Senior Management Service employees; former employees of the state if the final report of the state agency inspector general relates to matters arising during a former employee’s term of state employment; or persons who are the subject of audits or investigations conducted pursuant to ss. 112.3187-112.31895 or s. 409.913 or which are otherwise confidential and exempt under s. 119.07.</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IN-SERVICE TRAINING</w:t>
      </w:r>
      <w:r w:rsidRPr="00B00B1C">
        <w:rPr>
          <w:rFonts w:ascii="Arial" w:hAnsi="Arial" w:cs="Arial"/>
          <w:sz w:val="20"/>
          <w:szCs w:val="20"/>
        </w:rPr>
        <w:tab/>
      </w:r>
      <w:proofErr w:type="spellStart"/>
      <w:r w:rsidRPr="00B00B1C">
        <w:rPr>
          <w:rFonts w:ascii="Arial" w:hAnsi="Arial" w:cs="Arial"/>
          <w:sz w:val="20"/>
          <w:szCs w:val="20"/>
        </w:rPr>
        <w:t>Training</w:t>
      </w:r>
      <w:proofErr w:type="spellEnd"/>
      <w:r w:rsidRPr="00B00B1C">
        <w:rPr>
          <w:rFonts w:ascii="Arial" w:hAnsi="Arial" w:cs="Arial"/>
          <w:sz w:val="20"/>
          <w:szCs w:val="20"/>
        </w:rPr>
        <w:t xml:space="preserve"> received by agency members to enhance knowledge, skills, or abilities. This includes formal retraining</w:t>
      </w:r>
      <w:r w:rsidRPr="00B00B1C">
        <w:rPr>
          <w:rFonts w:ascii="Arial" w:hAnsi="Arial" w:cs="Arial"/>
          <w:sz w:val="20"/>
          <w:szCs w:val="20"/>
        </w:rPr>
        <w:fldChar w:fldCharType="begin"/>
      </w:r>
      <w:r w:rsidRPr="00B00B1C">
        <w:rPr>
          <w:rFonts w:ascii="Arial" w:hAnsi="Arial" w:cs="Arial"/>
          <w:sz w:val="20"/>
          <w:szCs w:val="20"/>
        </w:rPr>
        <w:instrText xml:space="preserve"> XE "Training:retraining" </w:instrText>
      </w:r>
      <w:r w:rsidRPr="00B00B1C">
        <w:rPr>
          <w:rFonts w:ascii="Arial" w:hAnsi="Arial" w:cs="Arial"/>
          <w:sz w:val="20"/>
          <w:szCs w:val="20"/>
        </w:rPr>
        <w:fldChar w:fldCharType="end"/>
      </w:r>
      <w:r w:rsidRPr="00B00B1C">
        <w:rPr>
          <w:rFonts w:ascii="Arial" w:hAnsi="Arial" w:cs="Arial"/>
          <w:sz w:val="20"/>
          <w:szCs w:val="20"/>
        </w:rPr>
        <w:t>, specialized, promotional, or advanced training</w:t>
      </w:r>
      <w:r w:rsidRPr="00B00B1C">
        <w:rPr>
          <w:rFonts w:ascii="Arial" w:hAnsi="Arial" w:cs="Arial"/>
          <w:sz w:val="20"/>
          <w:szCs w:val="20"/>
        </w:rPr>
        <w:fldChar w:fldCharType="begin"/>
      </w:r>
      <w:r w:rsidRPr="00B00B1C">
        <w:rPr>
          <w:rFonts w:ascii="Arial" w:hAnsi="Arial" w:cs="Arial"/>
          <w:sz w:val="20"/>
          <w:szCs w:val="20"/>
        </w:rPr>
        <w:instrText xml:space="preserve"> XE "Training" </w:instrText>
      </w:r>
      <w:r w:rsidRPr="00B00B1C">
        <w:rPr>
          <w:rFonts w:ascii="Arial" w:hAnsi="Arial" w:cs="Arial"/>
          <w:sz w:val="20"/>
          <w:szCs w:val="20"/>
        </w:rPr>
        <w:fldChar w:fldCharType="end"/>
      </w:r>
      <w:r w:rsidRPr="00B00B1C">
        <w:rPr>
          <w:rFonts w:ascii="Arial" w:hAnsi="Arial" w:cs="Arial"/>
          <w:sz w:val="20"/>
          <w:szCs w:val="20"/>
        </w:rPr>
        <w:t>.  In-service training may also include less formal types of instruction</w:t>
      </w:r>
      <w:r w:rsidRPr="00B00B1C">
        <w:rPr>
          <w:rFonts w:ascii="Arial" w:hAnsi="Arial" w:cs="Arial"/>
          <w:sz w:val="20"/>
          <w:szCs w:val="20"/>
        </w:rPr>
        <w:fldChar w:fldCharType="begin"/>
      </w:r>
      <w:r w:rsidRPr="00B00B1C">
        <w:rPr>
          <w:rFonts w:ascii="Arial" w:hAnsi="Arial" w:cs="Arial"/>
          <w:sz w:val="20"/>
          <w:szCs w:val="20"/>
        </w:rPr>
        <w:instrText xml:space="preserve"> XE "Discretion" </w:instrText>
      </w:r>
      <w:r w:rsidRPr="00B00B1C">
        <w:rPr>
          <w:rFonts w:ascii="Arial" w:hAnsi="Arial" w:cs="Arial"/>
          <w:sz w:val="20"/>
          <w:szCs w:val="20"/>
        </w:rPr>
        <w:fldChar w:fldCharType="end"/>
      </w:r>
      <w:r w:rsidRPr="00B00B1C">
        <w:rPr>
          <w:rFonts w:ascii="Arial" w:hAnsi="Arial" w:cs="Arial"/>
          <w:sz w:val="20"/>
          <w:szCs w:val="20"/>
        </w:rPr>
        <w:t>.</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INSPECTION</w:t>
      </w:r>
      <w:r w:rsidRPr="00B00B1C">
        <w:rPr>
          <w:rFonts w:ascii="Arial" w:hAnsi="Arial" w:cs="Arial"/>
          <w:sz w:val="20"/>
          <w:szCs w:val="20"/>
        </w:rPr>
        <w:tab/>
      </w:r>
      <w:r w:rsidRPr="00B00B1C">
        <w:rPr>
          <w:rFonts w:ascii="Arial" w:hAnsi="Arial" w:cs="Arial"/>
          <w:sz w:val="20"/>
          <w:szCs w:val="20"/>
        </w:rPr>
        <w:tab/>
        <w:t xml:space="preserve">The act or process of examining or looking at carefully. </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s>
        <w:ind w:left="3600" w:hanging="3600"/>
        <w:rPr>
          <w:rFonts w:ascii="Arial" w:hAnsi="Arial" w:cs="Arial"/>
          <w:sz w:val="20"/>
          <w:szCs w:val="20"/>
        </w:rPr>
      </w:pPr>
      <w:r w:rsidRPr="00B00B1C">
        <w:rPr>
          <w:rFonts w:ascii="Arial" w:hAnsi="Arial" w:cs="Arial"/>
          <w:b/>
          <w:sz w:val="20"/>
          <w:szCs w:val="20"/>
        </w:rPr>
        <w:t>INSPECTOR GENERAL</w:t>
      </w:r>
      <w:r w:rsidRPr="00B00B1C">
        <w:rPr>
          <w:rFonts w:ascii="Arial" w:hAnsi="Arial" w:cs="Arial"/>
          <w:sz w:val="20"/>
          <w:szCs w:val="20"/>
        </w:rPr>
        <w:tab/>
        <w:t>The head of an Office of Inspector General.</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INVENTORY</w:t>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sz w:val="20"/>
        </w:rPr>
        <w:t xml:space="preserve">The act or process of cataloging through a full accounting of the quantity of goods </w:t>
      </w:r>
      <w:r w:rsidRPr="00B00B1C">
        <w:rPr>
          <w:rFonts w:ascii="Arial" w:hAnsi="Arial" w:cs="Arial"/>
          <w:sz w:val="20"/>
          <w:szCs w:val="20"/>
        </w:rPr>
        <w:t>or materials</w:t>
      </w:r>
      <w:r w:rsidRPr="00B00B1C">
        <w:rPr>
          <w:rFonts w:ascii="Arial" w:hAnsi="Arial" w:cs="Arial"/>
          <w:sz w:val="20"/>
        </w:rPr>
        <w:t xml:space="preserve"> on hand, unless a standard specifically allows for a partial accounting.  </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LESSON PLAN</w:t>
      </w:r>
      <w:r w:rsidRPr="00B00B1C">
        <w:rPr>
          <w:rFonts w:ascii="Arial" w:hAnsi="Arial" w:cs="Arial"/>
          <w:b/>
          <w:sz w:val="20"/>
          <w:szCs w:val="20"/>
        </w:rPr>
        <w:fldChar w:fldCharType="begin"/>
      </w:r>
      <w:r w:rsidRPr="00B00B1C">
        <w:rPr>
          <w:rFonts w:ascii="Arial" w:hAnsi="Arial" w:cs="Arial"/>
          <w:b/>
          <w:sz w:val="20"/>
          <w:szCs w:val="20"/>
        </w:rPr>
        <w:instrText xml:space="preserve"> XE "</w:instrText>
      </w:r>
      <w:r w:rsidRPr="00B00B1C">
        <w:rPr>
          <w:rFonts w:ascii="Arial" w:hAnsi="Arial" w:cs="Arial"/>
          <w:sz w:val="20"/>
          <w:szCs w:val="20"/>
        </w:rPr>
        <w:instrText>Plan: lesson"</w:instrText>
      </w:r>
      <w:r w:rsidRPr="00B00B1C">
        <w:rPr>
          <w:rFonts w:ascii="Arial" w:hAnsi="Arial" w:cs="Arial"/>
          <w:b/>
          <w:sz w:val="20"/>
          <w:szCs w:val="20"/>
        </w:rPr>
        <w:instrText xml:space="preserve"> </w:instrText>
      </w:r>
      <w:r w:rsidRPr="00B00B1C">
        <w:rPr>
          <w:rFonts w:ascii="Arial" w:hAnsi="Arial" w:cs="Arial"/>
          <w:b/>
          <w:sz w:val="20"/>
          <w:szCs w:val="20"/>
        </w:rPr>
        <w:fldChar w:fldCharType="end"/>
      </w:r>
      <w:r w:rsidRPr="00B00B1C">
        <w:rPr>
          <w:rFonts w:ascii="Arial" w:hAnsi="Arial" w:cs="Arial"/>
          <w:sz w:val="20"/>
          <w:szCs w:val="20"/>
        </w:rPr>
        <w:tab/>
      </w:r>
      <w:r w:rsidRPr="00B00B1C">
        <w:rPr>
          <w:rFonts w:ascii="Arial" w:hAnsi="Arial" w:cs="Arial"/>
          <w:sz w:val="20"/>
          <w:szCs w:val="20"/>
        </w:rPr>
        <w:tab/>
        <w:t>A detailed format an instructor uses to conduct a course. A lesson plan</w:t>
      </w:r>
      <w:r w:rsidRPr="00B00B1C">
        <w:rPr>
          <w:rFonts w:ascii="Arial" w:hAnsi="Arial" w:cs="Arial"/>
          <w:sz w:val="20"/>
          <w:szCs w:val="20"/>
        </w:rPr>
        <w:fldChar w:fldCharType="begin"/>
      </w:r>
      <w:r w:rsidRPr="00B00B1C">
        <w:rPr>
          <w:rFonts w:ascii="Arial" w:hAnsi="Arial" w:cs="Arial"/>
          <w:sz w:val="20"/>
          <w:szCs w:val="20"/>
        </w:rPr>
        <w:instrText xml:space="preserve"> XE "Training:lesson plans" </w:instrText>
      </w:r>
      <w:r w:rsidRPr="00B00B1C">
        <w:rPr>
          <w:rFonts w:ascii="Arial" w:hAnsi="Arial" w:cs="Arial"/>
          <w:sz w:val="20"/>
          <w:szCs w:val="20"/>
        </w:rPr>
        <w:fldChar w:fldCharType="end"/>
      </w:r>
      <w:r w:rsidRPr="00B00B1C">
        <w:rPr>
          <w:rFonts w:ascii="Arial" w:hAnsi="Arial" w:cs="Arial"/>
          <w:sz w:val="20"/>
          <w:szCs w:val="20"/>
        </w:rPr>
        <w:t xml:space="preserve"> may include:  goals, specific subject matter, performance objectives</w:t>
      </w:r>
      <w:r w:rsidRPr="00B00B1C">
        <w:rPr>
          <w:rFonts w:ascii="Arial" w:hAnsi="Arial" w:cs="Arial"/>
          <w:sz w:val="20"/>
          <w:szCs w:val="20"/>
        </w:rPr>
        <w:fldChar w:fldCharType="begin"/>
      </w:r>
      <w:r w:rsidRPr="00B00B1C">
        <w:rPr>
          <w:rFonts w:ascii="Arial" w:hAnsi="Arial" w:cs="Arial"/>
          <w:sz w:val="20"/>
          <w:szCs w:val="20"/>
        </w:rPr>
        <w:instrText xml:space="preserve"> XE "Evaluations:performance" </w:instrText>
      </w:r>
      <w:r w:rsidRPr="00B00B1C">
        <w:rPr>
          <w:rFonts w:ascii="Arial" w:hAnsi="Arial" w:cs="Arial"/>
          <w:sz w:val="20"/>
          <w:szCs w:val="20"/>
        </w:rPr>
        <w:fldChar w:fldCharType="end"/>
      </w:r>
      <w:r w:rsidRPr="00B00B1C">
        <w:rPr>
          <w:rFonts w:ascii="Arial" w:hAnsi="Arial" w:cs="Arial"/>
          <w:sz w:val="20"/>
          <w:szCs w:val="20"/>
        </w:rPr>
        <w:t>, references, resources, and method of evaluating or testing students.</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MANDATORY STANDARDS</w:t>
      </w:r>
      <w:r w:rsidRPr="00B00B1C">
        <w:rPr>
          <w:rFonts w:ascii="Arial" w:hAnsi="Arial" w:cs="Arial"/>
          <w:sz w:val="20"/>
          <w:szCs w:val="20"/>
        </w:rPr>
        <w:tab/>
        <w:t>Every agency is required to meet all of these standards except those not applicable, or for which a waiver</w:t>
      </w:r>
      <w:r w:rsidRPr="00B00B1C">
        <w:rPr>
          <w:rFonts w:ascii="Arial" w:hAnsi="Arial" w:cs="Arial"/>
          <w:sz w:val="20"/>
          <w:szCs w:val="20"/>
        </w:rPr>
        <w:fldChar w:fldCharType="begin"/>
      </w:r>
      <w:r w:rsidRPr="00B00B1C">
        <w:rPr>
          <w:rFonts w:ascii="Arial" w:hAnsi="Arial" w:cs="Arial"/>
          <w:sz w:val="20"/>
          <w:szCs w:val="20"/>
        </w:rPr>
        <w:instrText xml:space="preserve"> XE "Waivers" </w:instrText>
      </w:r>
      <w:r w:rsidRPr="00B00B1C">
        <w:rPr>
          <w:rFonts w:ascii="Arial" w:hAnsi="Arial" w:cs="Arial"/>
          <w:sz w:val="20"/>
          <w:szCs w:val="20"/>
        </w:rPr>
        <w:fldChar w:fldCharType="end"/>
      </w:r>
      <w:r w:rsidRPr="00B00B1C">
        <w:rPr>
          <w:rFonts w:ascii="Arial" w:hAnsi="Arial" w:cs="Arial"/>
          <w:sz w:val="20"/>
          <w:szCs w:val="20"/>
        </w:rPr>
        <w:t xml:space="preserve"> has been granted.</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MEMBER</w:t>
      </w:r>
      <w:r w:rsidRPr="00B00B1C">
        <w:rPr>
          <w:rFonts w:ascii="Arial" w:hAnsi="Arial" w:cs="Arial"/>
          <w:sz w:val="20"/>
          <w:szCs w:val="20"/>
        </w:rPr>
        <w:tab/>
      </w:r>
      <w:r w:rsidRPr="00B00B1C">
        <w:rPr>
          <w:rFonts w:ascii="Arial" w:hAnsi="Arial" w:cs="Arial"/>
          <w:sz w:val="20"/>
          <w:szCs w:val="20"/>
        </w:rPr>
        <w:tab/>
        <w:t>A generic term utilized in this manual to describe all agency personnel, including volunteers</w:t>
      </w:r>
      <w:r>
        <w:rPr>
          <w:rFonts w:ascii="Arial" w:hAnsi="Arial" w:cs="Arial"/>
          <w:sz w:val="20"/>
          <w:szCs w:val="20"/>
        </w:rPr>
        <w:t xml:space="preserve"> and</w:t>
      </w:r>
      <w:r w:rsidRPr="00B00B1C">
        <w:rPr>
          <w:rFonts w:ascii="Arial" w:hAnsi="Arial" w:cs="Arial"/>
          <w:sz w:val="20"/>
          <w:szCs w:val="20"/>
        </w:rPr>
        <w:t xml:space="preserve"> part-time personnel.</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MEMORANDUM</w:t>
      </w:r>
      <w:r w:rsidRPr="00B00B1C">
        <w:rPr>
          <w:rFonts w:ascii="Arial" w:hAnsi="Arial" w:cs="Arial"/>
          <w:b/>
          <w:sz w:val="20"/>
          <w:szCs w:val="20"/>
        </w:rPr>
        <w:tab/>
      </w:r>
      <w:r w:rsidRPr="00B00B1C">
        <w:rPr>
          <w:rFonts w:ascii="Arial" w:hAnsi="Arial" w:cs="Arial"/>
          <w:sz w:val="20"/>
          <w:szCs w:val="20"/>
        </w:rPr>
        <w:t>An informal, written document that may or may not convey an order; it is generally used to clarify, inform, or inquire.  Memoranda may be used for proofs of compliance.</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bCs/>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r w:rsidRPr="00B00B1C">
        <w:rPr>
          <w:rFonts w:ascii="Arial" w:hAnsi="Arial" w:cs="Arial"/>
          <w:b/>
          <w:sz w:val="20"/>
          <w:szCs w:val="20"/>
        </w:rPr>
        <w:t>NOT APPLICABLE (N/A)</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r w:rsidRPr="00B00B1C">
        <w:rPr>
          <w:rFonts w:ascii="Arial" w:hAnsi="Arial" w:cs="Arial"/>
          <w:b/>
          <w:sz w:val="20"/>
          <w:szCs w:val="20"/>
        </w:rPr>
        <w:t>STANDARDS</w:t>
      </w:r>
      <w:r w:rsidRPr="00B00B1C">
        <w:rPr>
          <w:rFonts w:ascii="Arial" w:hAnsi="Arial" w:cs="Arial"/>
          <w:sz w:val="20"/>
          <w:szCs w:val="20"/>
        </w:rPr>
        <w:tab/>
      </w:r>
      <w:r w:rsidRPr="00B00B1C">
        <w:rPr>
          <w:rFonts w:ascii="Arial" w:hAnsi="Arial" w:cs="Arial"/>
          <w:sz w:val="20"/>
          <w:szCs w:val="20"/>
        </w:rPr>
        <w:tab/>
      </w:r>
      <w:proofErr w:type="spellStart"/>
      <w:r w:rsidRPr="00B00B1C">
        <w:rPr>
          <w:rFonts w:ascii="Arial" w:hAnsi="Arial" w:cs="Arial"/>
          <w:sz w:val="20"/>
          <w:szCs w:val="20"/>
        </w:rPr>
        <w:t>Standards</w:t>
      </w:r>
      <w:proofErr w:type="spellEnd"/>
      <w:r w:rsidRPr="00B00B1C">
        <w:rPr>
          <w:rFonts w:ascii="Arial" w:hAnsi="Arial" w:cs="Arial"/>
          <w:sz w:val="20"/>
          <w:szCs w:val="20"/>
        </w:rPr>
        <w:t xml:space="preserve"> that address areas of responsibility or investigative practices for which the agency is not performing due to contracts, jurisdiction, or mutual aid agreement</w:t>
      </w:r>
      <w:r w:rsidRPr="00B00B1C">
        <w:rPr>
          <w:rFonts w:ascii="Arial" w:hAnsi="Arial" w:cs="Arial"/>
          <w:sz w:val="20"/>
          <w:szCs w:val="20"/>
        </w:rPr>
        <w:fldChar w:fldCharType="begin"/>
      </w:r>
      <w:r w:rsidRPr="00B00B1C">
        <w:rPr>
          <w:rFonts w:ascii="Arial" w:hAnsi="Arial" w:cs="Arial"/>
          <w:sz w:val="20"/>
          <w:szCs w:val="20"/>
        </w:rPr>
        <w:instrText xml:space="preserve"> XE "Agreement: mutual aid" </w:instrText>
      </w:r>
      <w:r w:rsidRPr="00B00B1C">
        <w:rPr>
          <w:rFonts w:ascii="Arial" w:hAnsi="Arial" w:cs="Arial"/>
          <w:sz w:val="20"/>
          <w:szCs w:val="20"/>
        </w:rPr>
        <w:fldChar w:fldCharType="end"/>
      </w:r>
      <w:r w:rsidRPr="00B00B1C">
        <w:rPr>
          <w:rFonts w:ascii="Arial" w:hAnsi="Arial" w:cs="Arial"/>
          <w:sz w:val="20"/>
          <w:szCs w:val="20"/>
        </w:rPr>
        <w:t xml:space="preserve">s. The agency must prove non-applicability.  See </w:t>
      </w:r>
      <w:r w:rsidRPr="00B00B1C">
        <w:rPr>
          <w:rFonts w:ascii="Arial" w:hAnsi="Arial" w:cs="Arial"/>
          <w:i/>
          <w:sz w:val="20"/>
          <w:szCs w:val="20"/>
        </w:rPr>
        <w:t>Conditional Standards</w:t>
      </w:r>
      <w:r w:rsidRPr="00B00B1C">
        <w:rPr>
          <w:rFonts w:ascii="Arial" w:hAnsi="Arial" w:cs="Arial"/>
          <w:sz w:val="20"/>
          <w:szCs w:val="20"/>
        </w:rPr>
        <w:t xml:space="preserve"> definition for additional information on non-applicability.</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b/>
          <w:sz w:val="20"/>
          <w:szCs w:val="20"/>
        </w:rPr>
      </w:pPr>
    </w:p>
    <w:p w:rsidR="007B1940" w:rsidRPr="00B00B1C" w:rsidRDefault="007B1940" w:rsidP="007B1940">
      <w:pPr>
        <w:tabs>
          <w:tab w:val="left" w:pos="-1080"/>
          <w:tab w:val="left" w:pos="-720"/>
          <w:tab w:val="left" w:pos="1"/>
          <w:tab w:val="left" w:pos="540"/>
        </w:tabs>
        <w:ind w:left="3600" w:hanging="3600"/>
        <w:rPr>
          <w:rFonts w:ascii="Arial" w:hAnsi="Arial" w:cs="Arial"/>
          <w:sz w:val="20"/>
          <w:szCs w:val="20"/>
        </w:rPr>
      </w:pPr>
      <w:r w:rsidRPr="00B00B1C">
        <w:rPr>
          <w:rFonts w:ascii="Arial" w:hAnsi="Arial" w:cs="Arial"/>
          <w:b/>
          <w:sz w:val="20"/>
          <w:szCs w:val="20"/>
        </w:rPr>
        <w:t>PERIODIC</w:t>
      </w:r>
      <w:r w:rsidRPr="00B00B1C">
        <w:rPr>
          <w:rFonts w:ascii="Arial" w:hAnsi="Arial" w:cs="Arial"/>
          <w:b/>
          <w:sz w:val="20"/>
          <w:szCs w:val="20"/>
        </w:rPr>
        <w:tab/>
      </w:r>
      <w:r w:rsidRPr="00B00B1C">
        <w:rPr>
          <w:rFonts w:ascii="Arial" w:hAnsi="Arial" w:cs="Arial"/>
          <w:sz w:val="20"/>
          <w:szCs w:val="20"/>
        </w:rPr>
        <w:t xml:space="preserve">Conducted or </w:t>
      </w:r>
      <w:r>
        <w:rPr>
          <w:rFonts w:ascii="Arial" w:hAnsi="Arial" w:cs="Arial"/>
          <w:sz w:val="20"/>
          <w:szCs w:val="20"/>
        </w:rPr>
        <w:t>occurring</w:t>
      </w:r>
      <w:r w:rsidRPr="00B00B1C">
        <w:rPr>
          <w:rFonts w:ascii="Arial" w:hAnsi="Arial" w:cs="Arial"/>
          <w:sz w:val="20"/>
          <w:szCs w:val="20"/>
        </w:rPr>
        <w:t xml:space="preserve"> at least every three years.</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PLAN</w:t>
      </w:r>
      <w:r w:rsidRPr="00B00B1C">
        <w:rPr>
          <w:rFonts w:ascii="Arial" w:hAnsi="Arial" w:cs="Arial"/>
          <w:sz w:val="20"/>
          <w:szCs w:val="20"/>
        </w:rPr>
        <w:tab/>
      </w:r>
      <w:r w:rsidRPr="00B00B1C">
        <w:rPr>
          <w:rFonts w:ascii="Arial" w:hAnsi="Arial" w:cs="Arial"/>
          <w:sz w:val="20"/>
          <w:szCs w:val="20"/>
        </w:rPr>
        <w:tab/>
        <w:t>A detailed scheme, program, or method worked out beforehand for the accomplishment of an objective, proposed or tentative project, or goal.  A plan may be a systematic arrangement of details, an outline, drawing, or diagram.</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POLICY STATEMENT</w:t>
      </w:r>
      <w:r w:rsidRPr="00B00B1C">
        <w:rPr>
          <w:rFonts w:ascii="Arial" w:hAnsi="Arial" w:cs="Arial"/>
          <w:sz w:val="20"/>
          <w:szCs w:val="20"/>
        </w:rPr>
        <w:tab/>
        <w:t>A broad statement of agency principles that provides a framework or philosophical basis for agency procedures.</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POSITION</w:t>
      </w:r>
      <w:r w:rsidRPr="00B00B1C">
        <w:rPr>
          <w:rFonts w:ascii="Arial" w:hAnsi="Arial" w:cs="Arial"/>
          <w:sz w:val="20"/>
          <w:szCs w:val="20"/>
        </w:rPr>
        <w:tab/>
      </w:r>
      <w:r w:rsidRPr="00B00B1C">
        <w:rPr>
          <w:rFonts w:ascii="Arial" w:hAnsi="Arial" w:cs="Arial"/>
          <w:sz w:val="20"/>
          <w:szCs w:val="20"/>
        </w:rPr>
        <w:tab/>
        <w:t>The duties and responsibilities assigned to one employee.  A position may have functional responsibility for a single task or multiple tasks.</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POSITION DESCRIPTION</w:t>
      </w:r>
      <w:r w:rsidRPr="00B00B1C">
        <w:rPr>
          <w:rFonts w:ascii="Arial" w:hAnsi="Arial" w:cs="Arial"/>
          <w:b/>
          <w:sz w:val="20"/>
          <w:szCs w:val="20"/>
        </w:rPr>
        <w:tab/>
      </w:r>
      <w:r w:rsidRPr="00B00B1C">
        <w:rPr>
          <w:rFonts w:ascii="Arial" w:hAnsi="Arial" w:cs="Arial"/>
          <w:sz w:val="20"/>
          <w:szCs w:val="20"/>
        </w:rPr>
        <w:t>An official written statement setting forth the duties and responsibilities of a job, and the skills, knowledge, and abilities necessary to perform it.</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PROCEDURE</w:t>
      </w:r>
      <w:r w:rsidRPr="00B00B1C">
        <w:rPr>
          <w:rFonts w:ascii="Arial" w:hAnsi="Arial" w:cs="Arial"/>
          <w:sz w:val="20"/>
          <w:szCs w:val="20"/>
        </w:rPr>
        <w:tab/>
      </w:r>
      <w:r w:rsidRPr="00B00B1C">
        <w:rPr>
          <w:rFonts w:ascii="Arial" w:hAnsi="Arial" w:cs="Arial"/>
          <w:sz w:val="20"/>
          <w:szCs w:val="20"/>
        </w:rPr>
        <w:tab/>
        <w:t>A manner of proceeding, a way of performing or affecting something, an act composed of steps, a course of action, and a set of established forms or methods for conducting the affairs of the agency.</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PROCESS</w:t>
      </w:r>
      <w:r w:rsidRPr="00B00B1C">
        <w:rPr>
          <w:rFonts w:ascii="Arial" w:hAnsi="Arial" w:cs="Arial"/>
          <w:sz w:val="20"/>
          <w:szCs w:val="20"/>
        </w:rPr>
        <w:tab/>
      </w:r>
      <w:r w:rsidRPr="00B00B1C">
        <w:rPr>
          <w:rFonts w:ascii="Arial" w:hAnsi="Arial" w:cs="Arial"/>
          <w:sz w:val="20"/>
          <w:szCs w:val="20"/>
        </w:rPr>
        <w:tab/>
        <w:t>A series of actions, changes, or functions bringing about a result.</w:t>
      </w:r>
    </w:p>
    <w:p w:rsidR="003A63EB" w:rsidRDefault="003A63EB"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3A63EB" w:rsidRDefault="003A63EB" w:rsidP="003A63EB">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Pr>
          <w:rFonts w:ascii="Arial" w:hAnsi="Arial" w:cs="Arial"/>
          <w:b/>
          <w:sz w:val="20"/>
          <w:szCs w:val="20"/>
        </w:rPr>
        <w:t>PROFICIENCY</w:t>
      </w:r>
      <w:r w:rsidRPr="00B00B1C">
        <w:rPr>
          <w:rFonts w:ascii="Arial" w:hAnsi="Arial" w:cs="Arial"/>
          <w:sz w:val="20"/>
          <w:szCs w:val="20"/>
        </w:rPr>
        <w:tab/>
      </w:r>
      <w:r w:rsidRPr="00B00B1C">
        <w:rPr>
          <w:rFonts w:ascii="Arial" w:hAnsi="Arial" w:cs="Arial"/>
          <w:sz w:val="20"/>
          <w:szCs w:val="20"/>
        </w:rPr>
        <w:tab/>
      </w:r>
      <w:r w:rsidRPr="003A63EB">
        <w:rPr>
          <w:rFonts w:ascii="Arial" w:hAnsi="Arial" w:cs="Arial"/>
          <w:sz w:val="20"/>
          <w:szCs w:val="20"/>
        </w:rPr>
        <w:t>As it relates to the carrying of firearms, means that an individual has shown an ability to utilize a firearm to an agency defined standard.</w:t>
      </w:r>
    </w:p>
    <w:p w:rsidR="003A63EB" w:rsidRDefault="003A63EB" w:rsidP="003A63EB">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p>
    <w:p w:rsidR="003A63EB" w:rsidRPr="00024D46" w:rsidRDefault="00024D46" w:rsidP="003A63EB">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Pr>
          <w:rFonts w:ascii="Arial" w:hAnsi="Arial" w:cs="Arial"/>
          <w:b/>
          <w:sz w:val="20"/>
          <w:szCs w:val="20"/>
        </w:rPr>
        <w:t>QUALIFICATION</w:t>
      </w:r>
      <w:r>
        <w:rPr>
          <w:rFonts w:ascii="Arial" w:hAnsi="Arial" w:cs="Arial"/>
          <w:b/>
          <w:sz w:val="20"/>
          <w:szCs w:val="20"/>
        </w:rPr>
        <w:tab/>
      </w:r>
      <w:r w:rsidRPr="00024D46">
        <w:rPr>
          <w:rFonts w:ascii="Arial" w:hAnsi="Arial" w:cs="Arial"/>
          <w:bCs/>
          <w:sz w:val="20"/>
          <w:szCs w:val="20"/>
        </w:rPr>
        <w:t>Qualify with agency approved firearm(s) on the CJSTC approved course of fire with skills documented on the Law Enforcement Officer Firearms Qualification Standard, form CJSCT-86A.</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lastRenderedPageBreak/>
        <w:t>SEMI-ANNUAL</w:t>
      </w:r>
      <w:r w:rsidRPr="00B00B1C">
        <w:rPr>
          <w:rFonts w:ascii="Arial" w:hAnsi="Arial" w:cs="Arial"/>
          <w:b/>
          <w:sz w:val="20"/>
          <w:szCs w:val="20"/>
        </w:rPr>
        <w:tab/>
      </w:r>
      <w:r w:rsidRPr="00B00B1C">
        <w:rPr>
          <w:rFonts w:ascii="Arial" w:hAnsi="Arial" w:cs="Arial"/>
          <w:b/>
          <w:sz w:val="20"/>
          <w:szCs w:val="20"/>
        </w:rPr>
        <w:tab/>
      </w:r>
      <w:r w:rsidRPr="00B00B1C">
        <w:rPr>
          <w:rFonts w:ascii="Arial" w:hAnsi="Arial" w:cs="Arial"/>
          <w:sz w:val="20"/>
          <w:szCs w:val="20"/>
        </w:rPr>
        <w:t>Occurring or issued twice a year.</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0"/>
          <w:szCs w:val="20"/>
        </w:rPr>
      </w:pPr>
      <w:r w:rsidRPr="00B00B1C">
        <w:rPr>
          <w:rFonts w:ascii="Arial" w:hAnsi="Arial" w:cs="Arial"/>
          <w:b/>
          <w:sz w:val="20"/>
          <w:szCs w:val="20"/>
        </w:rPr>
        <w:t>STANDARD OPERATING</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PROCEDURE</w:t>
      </w:r>
      <w:r w:rsidRPr="00B00B1C">
        <w:rPr>
          <w:rFonts w:ascii="Arial" w:hAnsi="Arial" w:cs="Arial"/>
          <w:sz w:val="20"/>
          <w:szCs w:val="20"/>
        </w:rPr>
        <w:tab/>
      </w:r>
      <w:r w:rsidRPr="00B00B1C">
        <w:rPr>
          <w:rFonts w:ascii="Arial" w:hAnsi="Arial" w:cs="Arial"/>
          <w:sz w:val="20"/>
          <w:szCs w:val="20"/>
        </w:rPr>
        <w:tab/>
        <w:t>A written directive which specifies how agency activities are carried out.</w:t>
      </w:r>
    </w:p>
    <w:p w:rsidR="007B1940" w:rsidRPr="00B00B1C" w:rsidRDefault="007B1940" w:rsidP="007B1940">
      <w:pPr>
        <w:spacing w:after="200" w:line="276" w:lineRule="auto"/>
        <w:rPr>
          <w:rFonts w:ascii="Arial" w:hAnsi="Arial" w:cs="Arial"/>
          <w:b/>
          <w:sz w:val="20"/>
          <w:szCs w:val="20"/>
        </w:rPr>
      </w:pP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SWORN MEMBER</w:t>
      </w:r>
      <w:r w:rsidRPr="00B00B1C">
        <w:rPr>
          <w:rFonts w:ascii="Arial" w:hAnsi="Arial" w:cs="Arial"/>
          <w:sz w:val="20"/>
          <w:szCs w:val="20"/>
        </w:rPr>
        <w:tab/>
        <w:t>A member</w:t>
      </w:r>
      <w:r w:rsidRPr="00B00B1C">
        <w:rPr>
          <w:rFonts w:ascii="Arial" w:hAnsi="Arial" w:cs="Arial"/>
          <w:sz w:val="20"/>
          <w:szCs w:val="20"/>
        </w:rPr>
        <w:fldChar w:fldCharType="begin"/>
      </w:r>
      <w:r w:rsidRPr="00B00B1C">
        <w:rPr>
          <w:rFonts w:ascii="Arial" w:hAnsi="Arial" w:cs="Arial"/>
          <w:sz w:val="20"/>
          <w:szCs w:val="20"/>
        </w:rPr>
        <w:instrText xml:space="preserve"> XE "Member – see glossary definition" </w:instrText>
      </w:r>
      <w:r w:rsidRPr="00B00B1C">
        <w:rPr>
          <w:rFonts w:ascii="Arial" w:hAnsi="Arial" w:cs="Arial"/>
          <w:sz w:val="20"/>
          <w:szCs w:val="20"/>
        </w:rPr>
        <w:fldChar w:fldCharType="end"/>
      </w:r>
      <w:r w:rsidRPr="00B00B1C">
        <w:rPr>
          <w:rFonts w:ascii="Arial" w:hAnsi="Arial" w:cs="Arial"/>
          <w:sz w:val="20"/>
          <w:szCs w:val="20"/>
        </w:rPr>
        <w:t>, as defined by statute, who is certified by CJSTC</w:t>
      </w:r>
      <w:r w:rsidRPr="00B00B1C">
        <w:rPr>
          <w:rFonts w:ascii="Arial" w:hAnsi="Arial" w:cs="Arial"/>
          <w:sz w:val="20"/>
          <w:szCs w:val="20"/>
        </w:rPr>
        <w:fldChar w:fldCharType="begin"/>
      </w:r>
      <w:r w:rsidRPr="00B00B1C">
        <w:rPr>
          <w:rFonts w:ascii="Arial" w:hAnsi="Arial" w:cs="Arial"/>
          <w:sz w:val="20"/>
          <w:szCs w:val="20"/>
        </w:rPr>
        <w:instrText xml:space="preserve"> XE "Criminal Justice Standards and Training Commission (CJSTC)" </w:instrText>
      </w:r>
      <w:r w:rsidRPr="00B00B1C">
        <w:rPr>
          <w:rFonts w:ascii="Arial" w:hAnsi="Arial" w:cs="Arial"/>
          <w:sz w:val="20"/>
          <w:szCs w:val="20"/>
        </w:rPr>
        <w:fldChar w:fldCharType="end"/>
      </w:r>
      <w:r w:rsidRPr="00B00B1C">
        <w:rPr>
          <w:rFonts w:ascii="Arial" w:hAnsi="Arial" w:cs="Arial"/>
          <w:sz w:val="20"/>
          <w:szCs w:val="20"/>
        </w:rPr>
        <w:t>, possesses full law enforcement and arrest</w:t>
      </w:r>
      <w:r w:rsidRPr="00B00B1C">
        <w:rPr>
          <w:rFonts w:ascii="Arial" w:hAnsi="Arial" w:cs="Arial"/>
          <w:sz w:val="20"/>
          <w:szCs w:val="20"/>
        </w:rPr>
        <w:fldChar w:fldCharType="begin"/>
      </w:r>
      <w:r w:rsidRPr="00B00B1C">
        <w:rPr>
          <w:rFonts w:ascii="Arial" w:hAnsi="Arial" w:cs="Arial"/>
          <w:sz w:val="20"/>
          <w:szCs w:val="20"/>
        </w:rPr>
        <w:instrText xml:space="preserve"> XE "Arrests" </w:instrText>
      </w:r>
      <w:r w:rsidRPr="00B00B1C">
        <w:rPr>
          <w:rFonts w:ascii="Arial" w:hAnsi="Arial" w:cs="Arial"/>
          <w:sz w:val="20"/>
          <w:szCs w:val="20"/>
        </w:rPr>
        <w:fldChar w:fldCharType="end"/>
      </w:r>
      <w:r w:rsidRPr="00B00B1C">
        <w:rPr>
          <w:rFonts w:ascii="Arial" w:hAnsi="Arial" w:cs="Arial"/>
          <w:sz w:val="20"/>
          <w:szCs w:val="20"/>
        </w:rPr>
        <w:t xml:space="preserve"> powers, and is employed either full or part-time</w:t>
      </w:r>
      <w:r w:rsidRPr="00B00B1C">
        <w:rPr>
          <w:rFonts w:ascii="Arial" w:hAnsi="Arial" w:cs="Arial"/>
          <w:sz w:val="20"/>
          <w:szCs w:val="20"/>
        </w:rPr>
        <w:fldChar w:fldCharType="begin"/>
      </w:r>
      <w:r w:rsidRPr="00B00B1C">
        <w:rPr>
          <w:rFonts w:ascii="Arial" w:hAnsi="Arial" w:cs="Arial"/>
          <w:sz w:val="20"/>
          <w:szCs w:val="20"/>
        </w:rPr>
        <w:instrText xml:space="preserve"> XE "Employment:part-time" </w:instrText>
      </w:r>
      <w:r w:rsidRPr="00B00B1C">
        <w:rPr>
          <w:rFonts w:ascii="Arial" w:hAnsi="Arial" w:cs="Arial"/>
          <w:sz w:val="20"/>
          <w:szCs w:val="20"/>
        </w:rPr>
        <w:fldChar w:fldCharType="end"/>
      </w:r>
      <w:r w:rsidRPr="00B00B1C">
        <w:rPr>
          <w:rFonts w:ascii="Arial" w:hAnsi="Arial" w:cs="Arial"/>
          <w:sz w:val="20"/>
          <w:szCs w:val="20"/>
        </w:rPr>
        <w:t xml:space="preserve"> by a law enforcement agency. This member may or may not be compensated. </w:t>
      </w:r>
    </w:p>
    <w:p w:rsidR="007B1940" w:rsidRPr="00B00B1C"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0"/>
          <w:szCs w:val="20"/>
        </w:rPr>
      </w:pPr>
    </w:p>
    <w:p w:rsidR="007B1940" w:rsidRDefault="007B1940" w:rsidP="007B1940">
      <w:pPr>
        <w:tabs>
          <w:tab w:val="left" w:pos="-1080"/>
          <w:tab w:val="left" w:pos="-720"/>
          <w:tab w:val="left" w:pos="1"/>
          <w:tab w:val="left" w:pos="540"/>
          <w:tab w:val="left" w:pos="1440"/>
          <w:tab w:val="left" w:pos="36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0" w:hanging="3600"/>
        <w:rPr>
          <w:rFonts w:ascii="Arial" w:hAnsi="Arial" w:cs="Arial"/>
          <w:sz w:val="20"/>
          <w:szCs w:val="20"/>
        </w:rPr>
      </w:pPr>
      <w:r w:rsidRPr="00B00B1C">
        <w:rPr>
          <w:rFonts w:ascii="Arial" w:hAnsi="Arial" w:cs="Arial"/>
          <w:b/>
          <w:sz w:val="20"/>
          <w:szCs w:val="20"/>
        </w:rPr>
        <w:t>WITNESS</w:t>
      </w:r>
      <w:r w:rsidRPr="00B00B1C">
        <w:rPr>
          <w:rFonts w:ascii="Arial" w:hAnsi="Arial" w:cs="Arial"/>
          <w:sz w:val="20"/>
          <w:szCs w:val="20"/>
        </w:rPr>
        <w:tab/>
      </w:r>
      <w:r w:rsidRPr="00B00B1C">
        <w:rPr>
          <w:rFonts w:ascii="Arial" w:hAnsi="Arial" w:cs="Arial"/>
          <w:sz w:val="20"/>
          <w:szCs w:val="20"/>
        </w:rPr>
        <w:tab/>
        <w:t>A person having information or evidence</w:t>
      </w:r>
      <w:r w:rsidRPr="00B00B1C">
        <w:rPr>
          <w:rFonts w:ascii="Arial" w:hAnsi="Arial" w:cs="Arial"/>
          <w:sz w:val="20"/>
          <w:szCs w:val="20"/>
        </w:rPr>
        <w:fldChar w:fldCharType="begin"/>
      </w:r>
      <w:r w:rsidRPr="00B00B1C">
        <w:rPr>
          <w:rFonts w:ascii="Arial" w:hAnsi="Arial" w:cs="Arial"/>
          <w:sz w:val="20"/>
          <w:szCs w:val="20"/>
        </w:rPr>
        <w:instrText xml:space="preserve"> XE "Evidence" </w:instrText>
      </w:r>
      <w:r w:rsidRPr="00B00B1C">
        <w:rPr>
          <w:rFonts w:ascii="Arial" w:hAnsi="Arial" w:cs="Arial"/>
          <w:sz w:val="20"/>
          <w:szCs w:val="20"/>
        </w:rPr>
        <w:fldChar w:fldCharType="end"/>
      </w:r>
      <w:r w:rsidRPr="00B00B1C">
        <w:rPr>
          <w:rFonts w:ascii="Arial" w:hAnsi="Arial" w:cs="Arial"/>
          <w:sz w:val="20"/>
          <w:szCs w:val="20"/>
        </w:rPr>
        <w:t xml:space="preserve"> relevant to a complaint, administrative review, investigation, or crime.</w:t>
      </w:r>
    </w:p>
    <w:p w:rsidR="0091628F" w:rsidRDefault="0091628F">
      <w:pPr>
        <w:spacing w:after="200" w:line="276" w:lineRule="auto"/>
        <w:rPr>
          <w:rFonts w:ascii="Arial" w:hAnsi="Arial" w:cs="Arial"/>
        </w:rPr>
      </w:pPr>
    </w:p>
    <w:sectPr w:rsidR="0091628F" w:rsidSect="004036BF">
      <w:headerReference w:type="even" r:id="rId17"/>
      <w:headerReference w:type="default" r:id="rId18"/>
      <w:footerReference w:type="even"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6E6" w:rsidRDefault="00EE16E6" w:rsidP="002D6A9A">
      <w:r>
        <w:separator/>
      </w:r>
    </w:p>
  </w:endnote>
  <w:endnote w:type="continuationSeparator" w:id="0">
    <w:p w:rsidR="00EE16E6" w:rsidRDefault="00EE16E6" w:rsidP="002D6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6" w:rsidRDefault="00EE16E6" w:rsidP="00CA1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EE16E6" w:rsidRDefault="00EE16E6" w:rsidP="00CA1E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E16E6" w:rsidRDefault="00EE16E6">
    <w:pPr>
      <w:pStyle w:val="Footer"/>
    </w:pPr>
  </w:p>
  <w:p w:rsidR="00EE16E6" w:rsidRDefault="00EE16E6"/>
  <w:p w:rsidR="00EE16E6" w:rsidRDefault="00EE16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E16E6" w:rsidRDefault="00EE16E6">
    <w:pPr>
      <w:pStyle w:val="Footer"/>
      <w:rPr>
        <w:i/>
      </w:rPr>
    </w:pPr>
    <w:r>
      <w:rPr>
        <w:i/>
      </w:rPr>
      <w:t>October 1,1998</w:t>
    </w:r>
  </w:p>
  <w:p w:rsidR="00EE16E6" w:rsidRDefault="00EE16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6" w:rsidRDefault="00EE16E6">
    <w:pPr>
      <w:pStyle w:val="Footer"/>
      <w:jc w:val="center"/>
    </w:pPr>
    <w:r w:rsidRPr="00B349C4">
      <w:rPr>
        <w:rFonts w:ascii="Arial" w:hAnsi="Arial" w:cs="Arial"/>
      </w:rPr>
      <w:ptab w:relativeTo="margin" w:alignment="center" w:leader="none"/>
    </w:r>
    <w:r w:rsidRPr="00B349C4">
      <w:rPr>
        <w:rFonts w:ascii="Arial" w:hAnsi="Arial" w:cs="Arial"/>
      </w:rPr>
      <w:fldChar w:fldCharType="begin"/>
    </w:r>
    <w:r w:rsidRPr="00B349C4">
      <w:rPr>
        <w:rFonts w:ascii="Arial" w:hAnsi="Arial" w:cs="Arial"/>
      </w:rPr>
      <w:instrText xml:space="preserve"> PAGE   \* MERGEFORMAT </w:instrText>
    </w:r>
    <w:r w:rsidRPr="00B349C4">
      <w:rPr>
        <w:rFonts w:ascii="Arial" w:hAnsi="Arial" w:cs="Arial"/>
      </w:rPr>
      <w:fldChar w:fldCharType="separate"/>
    </w:r>
    <w:r w:rsidRPr="00B349C4">
      <w:rPr>
        <w:rFonts w:ascii="Arial" w:hAnsi="Arial" w:cs="Arial"/>
        <w:noProof/>
      </w:rPr>
      <w:t>1</w:t>
    </w:r>
    <w:r w:rsidRPr="00B349C4">
      <w:rPr>
        <w:rFonts w:ascii="Arial" w:hAnsi="Arial" w:cs="Arial"/>
        <w:noProof/>
      </w:rPr>
      <w:fldChar w:fldCharType="end"/>
    </w:r>
    <w:r w:rsidRPr="00B349C4">
      <w:rPr>
        <w:rFonts w:ascii="Arial" w:hAnsi="Arial" w:cs="Arial"/>
      </w:rPr>
      <w:ptab w:relativeTo="margin" w:alignment="right" w:leader="none"/>
    </w:r>
    <w:r w:rsidR="00A74D36">
      <w:rPr>
        <w:rFonts w:ascii="Arial" w:hAnsi="Arial" w:cs="Arial"/>
      </w:rPr>
      <w:t>February</w:t>
    </w:r>
    <w:r>
      <w:rPr>
        <w:rFonts w:ascii="Arial" w:hAnsi="Arial" w:cs="Arial"/>
      </w:rPr>
      <w:t xml:space="preserve"> 202</w:t>
    </w:r>
    <w:r w:rsidR="00A74D36">
      <w:rPr>
        <w:rFonts w:ascii="Arial" w:hAnsi="Arial" w:cs="Arial"/>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6" w:rsidRPr="00B349C4" w:rsidRDefault="00A74D36" w:rsidP="00B349C4">
    <w:pPr>
      <w:pStyle w:val="Footer"/>
      <w:jc w:val="right"/>
      <w:rPr>
        <w:rFonts w:ascii="Arial" w:hAnsi="Arial" w:cs="Arial"/>
      </w:rPr>
    </w:pPr>
    <w:r>
      <w:rPr>
        <w:rFonts w:ascii="Arial" w:hAnsi="Arial" w:cs="Arial"/>
      </w:rPr>
      <w:t>February</w:t>
    </w:r>
    <w:r w:rsidR="00EE16E6">
      <w:rPr>
        <w:rFonts w:ascii="Arial" w:hAnsi="Arial" w:cs="Arial"/>
      </w:rPr>
      <w:t xml:space="preserve"> 202</w:t>
    </w:r>
    <w:r>
      <w:rPr>
        <w:rFonts w:ascii="Arial" w:hAnsi="Arial" w:cs="Arial"/>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6" w:rsidRDefault="00EE1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6" w:rsidRDefault="00EE1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6E6" w:rsidRDefault="00EE16E6" w:rsidP="002D6A9A">
      <w:r>
        <w:separator/>
      </w:r>
    </w:p>
  </w:footnote>
  <w:footnote w:type="continuationSeparator" w:id="0">
    <w:p w:rsidR="00EE16E6" w:rsidRDefault="00EE16E6" w:rsidP="002D6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6" w:rsidRDefault="00EE1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6" w:rsidRDefault="00EE1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16E6" w:rsidRDefault="00EE1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6267"/>
    <w:multiLevelType w:val="hybridMultilevel"/>
    <w:tmpl w:val="CA54A6D8"/>
    <w:lvl w:ilvl="0" w:tplc="A29261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FD109C"/>
    <w:multiLevelType w:val="multilevel"/>
    <w:tmpl w:val="D390CECE"/>
    <w:lvl w:ilvl="0">
      <w:start w:val="1"/>
      <w:numFmt w:val="upp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9E3DFA"/>
    <w:multiLevelType w:val="hybridMultilevel"/>
    <w:tmpl w:val="8F32F19C"/>
    <w:lvl w:ilvl="0" w:tplc="CE786C8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C312F2"/>
    <w:multiLevelType w:val="multilevel"/>
    <w:tmpl w:val="D3D2A61E"/>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20563E"/>
    <w:multiLevelType w:val="hybridMultilevel"/>
    <w:tmpl w:val="CA54A6D8"/>
    <w:lvl w:ilvl="0" w:tplc="A29261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047C7C"/>
    <w:multiLevelType w:val="hybridMultilevel"/>
    <w:tmpl w:val="D5F0F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910A5"/>
    <w:multiLevelType w:val="hybridMultilevel"/>
    <w:tmpl w:val="CA54A6D8"/>
    <w:lvl w:ilvl="0" w:tplc="A29261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380923"/>
    <w:multiLevelType w:val="multilevel"/>
    <w:tmpl w:val="50344720"/>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A9694C"/>
    <w:multiLevelType w:val="multilevel"/>
    <w:tmpl w:val="9F76DF20"/>
    <w:lvl w:ilvl="0">
      <w:start w:val="1"/>
      <w:numFmt w:val="upperRoman"/>
      <w:lvlText w:val="%1."/>
      <w:lvlJc w:val="righ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C75BCD"/>
    <w:multiLevelType w:val="multilevel"/>
    <w:tmpl w:val="1D92B6A8"/>
    <w:lvl w:ilvl="0">
      <w:start w:val="1"/>
      <w:numFmt w:val="upp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B33930"/>
    <w:multiLevelType w:val="multilevel"/>
    <w:tmpl w:val="D070F074"/>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3F3939"/>
    <w:multiLevelType w:val="multilevel"/>
    <w:tmpl w:val="E5440DD0"/>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2B21D4"/>
    <w:multiLevelType w:val="hybridMultilevel"/>
    <w:tmpl w:val="1DAE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EC68FE"/>
    <w:multiLevelType w:val="multilevel"/>
    <w:tmpl w:val="7018DA1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440"/>
        </w:tabs>
        <w:ind w:left="1440" w:hanging="360"/>
      </w:pPr>
      <w:rPr>
        <w:rFonts w:ascii="Arial" w:hAnsi="Arial" w:hint="default"/>
        <w:b w:val="0"/>
        <w:i w:val="0"/>
        <w:sz w:val="24"/>
      </w:rPr>
    </w:lvl>
    <w:lvl w:ilvl="2">
      <w:start w:val="1"/>
      <w:numFmt w:val="upperLetter"/>
      <w:lvlText w:val="%3."/>
      <w:lvlJc w:val="left"/>
      <w:pPr>
        <w:tabs>
          <w:tab w:val="num" w:pos="2160"/>
        </w:tabs>
        <w:ind w:left="2160" w:hanging="360"/>
      </w:pPr>
      <w:rPr>
        <w:rFonts w:ascii="Arial" w:hAnsi="Arial" w:hint="default"/>
        <w:b w:val="0"/>
        <w:i w:val="0"/>
        <w:sz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23A68B8"/>
    <w:multiLevelType w:val="hybridMultilevel"/>
    <w:tmpl w:val="6230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B00D9F"/>
    <w:multiLevelType w:val="multilevel"/>
    <w:tmpl w:val="63D8EE8C"/>
    <w:lvl w:ilvl="0">
      <w:start w:val="1"/>
      <w:numFmt w:val="upperRoman"/>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E30894"/>
    <w:multiLevelType w:val="multilevel"/>
    <w:tmpl w:val="165419AC"/>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966339"/>
    <w:multiLevelType w:val="multilevel"/>
    <w:tmpl w:val="A3AEE348"/>
    <w:lvl w:ilvl="0">
      <w:start w:val="1"/>
      <w:numFmt w:val="upperRoman"/>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262F0C"/>
    <w:multiLevelType w:val="multilevel"/>
    <w:tmpl w:val="13E229BE"/>
    <w:lvl w:ilvl="0">
      <w:start w:val="1"/>
      <w:numFmt w:val="upperRoman"/>
      <w:lvlText w:val="%1."/>
      <w:lvlJc w:val="righ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81B726D"/>
    <w:multiLevelType w:val="multilevel"/>
    <w:tmpl w:val="4574EB2A"/>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2F167C"/>
    <w:multiLevelType w:val="hybridMultilevel"/>
    <w:tmpl w:val="AB2EB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B456332"/>
    <w:multiLevelType w:val="hybridMultilevel"/>
    <w:tmpl w:val="5DD8AA74"/>
    <w:lvl w:ilvl="0" w:tplc="D0D63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563629"/>
    <w:multiLevelType w:val="hybridMultilevel"/>
    <w:tmpl w:val="19E2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F941C5"/>
    <w:multiLevelType w:val="hybridMultilevel"/>
    <w:tmpl w:val="72BC34E0"/>
    <w:lvl w:ilvl="0" w:tplc="A29261D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9468A7"/>
    <w:multiLevelType w:val="multilevel"/>
    <w:tmpl w:val="3F12F3C0"/>
    <w:lvl w:ilvl="0">
      <w:start w:val="1"/>
      <w:numFmt w:val="upperRoman"/>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E60EEC"/>
    <w:multiLevelType w:val="multilevel"/>
    <w:tmpl w:val="5986C846"/>
    <w:lvl w:ilvl="0">
      <w:start w:val="1"/>
      <w:numFmt w:val="upp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F472691"/>
    <w:multiLevelType w:val="multilevel"/>
    <w:tmpl w:val="80AA5F56"/>
    <w:lvl w:ilvl="0">
      <w:start w:val="1"/>
      <w:numFmt w:val="upperRoman"/>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05B0D17"/>
    <w:multiLevelType w:val="hybridMultilevel"/>
    <w:tmpl w:val="AEC41C1C"/>
    <w:lvl w:ilvl="0" w:tplc="84ECB9C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A10A67"/>
    <w:multiLevelType w:val="hybridMultilevel"/>
    <w:tmpl w:val="A4AA753A"/>
    <w:lvl w:ilvl="0" w:tplc="84ECB9C0">
      <w:start w:val="1"/>
      <w:numFmt w:val="upperLetter"/>
      <w:lvlText w:val="%1."/>
      <w:lvlJc w:val="left"/>
      <w:pPr>
        <w:ind w:left="1080" w:hanging="360"/>
      </w:pPr>
      <w:rPr>
        <w:rFonts w:ascii="Arial" w:hAnsi="Arial" w:hint="default"/>
        <w:b w:val="0"/>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15621AA"/>
    <w:multiLevelType w:val="multilevel"/>
    <w:tmpl w:val="D29C3584"/>
    <w:lvl w:ilvl="0">
      <w:start w:val="1"/>
      <w:numFmt w:val="upperRoman"/>
      <w:lvlText w:val="%1."/>
      <w:lvlJc w:val="left"/>
      <w:pPr>
        <w:tabs>
          <w:tab w:val="num" w:pos="360"/>
        </w:tabs>
        <w:ind w:left="360" w:hanging="360"/>
      </w:pPr>
      <w:rPr>
        <w:rFonts w:ascii="Arial" w:hAnsi="Arial" w:hint="default"/>
        <w:b/>
        <w:i w:val="0"/>
        <w:sz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21CF3760"/>
    <w:multiLevelType w:val="hybridMultilevel"/>
    <w:tmpl w:val="8F32F19C"/>
    <w:lvl w:ilvl="0" w:tplc="CE786C8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2316CC2"/>
    <w:multiLevelType w:val="multilevel"/>
    <w:tmpl w:val="2D043E5E"/>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3AE0E14"/>
    <w:multiLevelType w:val="multilevel"/>
    <w:tmpl w:val="9FA8579E"/>
    <w:lvl w:ilvl="0">
      <w:start w:val="1"/>
      <w:numFmt w:val="upperLetter"/>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1080"/>
        </w:tabs>
        <w:ind w:left="1080" w:hanging="360"/>
      </w:pPr>
      <w:rPr>
        <w:rFonts w:ascii="Arial" w:eastAsia="Times New Roman" w:hAnsi="Arial" w:cs="Arial"/>
        <w:b w:val="0"/>
        <w:i w:val="0"/>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25543444"/>
    <w:multiLevelType w:val="multilevel"/>
    <w:tmpl w:val="76168C6E"/>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5667558"/>
    <w:multiLevelType w:val="multilevel"/>
    <w:tmpl w:val="828CC260"/>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57071C4"/>
    <w:multiLevelType w:val="hybridMultilevel"/>
    <w:tmpl w:val="CA54A6D8"/>
    <w:lvl w:ilvl="0" w:tplc="A29261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69B3BC9"/>
    <w:multiLevelType w:val="hybridMultilevel"/>
    <w:tmpl w:val="9DCE75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7" w15:restartNumberingAfterBreak="0">
    <w:nsid w:val="271E5263"/>
    <w:multiLevelType w:val="hybridMultilevel"/>
    <w:tmpl w:val="5DD8AA74"/>
    <w:lvl w:ilvl="0" w:tplc="D0D63D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76E538A"/>
    <w:multiLevelType w:val="multilevel"/>
    <w:tmpl w:val="4154A45A"/>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8B610D5"/>
    <w:multiLevelType w:val="multilevel"/>
    <w:tmpl w:val="7D3E57F6"/>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8C551C0"/>
    <w:multiLevelType w:val="multilevel"/>
    <w:tmpl w:val="3586E206"/>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EC44802"/>
    <w:multiLevelType w:val="multilevel"/>
    <w:tmpl w:val="B68C9C5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440"/>
        </w:tabs>
        <w:ind w:left="1440" w:hanging="360"/>
      </w:pPr>
      <w:rPr>
        <w:rFonts w:ascii="Arial" w:hAnsi="Arial" w:hint="default"/>
        <w:b/>
        <w:i w:val="0"/>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4962E0"/>
    <w:multiLevelType w:val="hybridMultilevel"/>
    <w:tmpl w:val="EF563D2E"/>
    <w:lvl w:ilvl="0" w:tplc="84ECB9C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825F0E"/>
    <w:multiLevelType w:val="hybridMultilevel"/>
    <w:tmpl w:val="CA54A6D8"/>
    <w:lvl w:ilvl="0" w:tplc="A29261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32D0163B"/>
    <w:multiLevelType w:val="hybridMultilevel"/>
    <w:tmpl w:val="8084E9C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5" w15:restartNumberingAfterBreak="0">
    <w:nsid w:val="37AB5D88"/>
    <w:multiLevelType w:val="multilevel"/>
    <w:tmpl w:val="2694564C"/>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BBC6C4C"/>
    <w:multiLevelType w:val="multilevel"/>
    <w:tmpl w:val="1FEC2CE8"/>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C8874D9"/>
    <w:multiLevelType w:val="multilevel"/>
    <w:tmpl w:val="FCE0BE4E"/>
    <w:lvl w:ilvl="0">
      <w:start w:val="1"/>
      <w:numFmt w:val="upperRoman"/>
      <w:lvlText w:val="%1."/>
      <w:lvlJc w:val="righ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F84405"/>
    <w:multiLevelType w:val="multilevel"/>
    <w:tmpl w:val="9B745C0C"/>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D996571"/>
    <w:multiLevelType w:val="multilevel"/>
    <w:tmpl w:val="56C073CC"/>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E191068"/>
    <w:multiLevelType w:val="multilevel"/>
    <w:tmpl w:val="4A5E9042"/>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E1A3F2B"/>
    <w:multiLevelType w:val="multilevel"/>
    <w:tmpl w:val="B3BA5BB4"/>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E550DF5"/>
    <w:multiLevelType w:val="multilevel"/>
    <w:tmpl w:val="2898C558"/>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EC1458E"/>
    <w:multiLevelType w:val="multilevel"/>
    <w:tmpl w:val="36B8BBE2"/>
    <w:lvl w:ilvl="0">
      <w:start w:val="1"/>
      <w:numFmt w:val="upperLetter"/>
      <w:lvlText w:val="%1."/>
      <w:lvlJc w:val="left"/>
      <w:pPr>
        <w:tabs>
          <w:tab w:val="num" w:pos="720"/>
        </w:tabs>
        <w:ind w:left="720" w:hanging="360"/>
      </w:pPr>
      <w:rPr>
        <w:rFonts w:ascii="Arial" w:hAnsi="Arial" w:hint="default"/>
        <w:b w:val="0"/>
        <w:i w:val="0"/>
        <w:sz w:val="24"/>
      </w:rPr>
    </w:lvl>
    <w:lvl w:ilvl="1">
      <w:start w:val="1"/>
      <w:numFmt w:val="upperRoman"/>
      <w:lvlText w:val="%2."/>
      <w:lvlJc w:val="left"/>
      <w:pPr>
        <w:tabs>
          <w:tab w:val="num" w:pos="1440"/>
        </w:tabs>
        <w:ind w:left="1440" w:hanging="360"/>
      </w:pPr>
      <w:rPr>
        <w:rFonts w:ascii="Arial" w:hAnsi="Arial" w:hint="default"/>
        <w:b/>
        <w:i w:val="0"/>
        <w:sz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8A58AF"/>
    <w:multiLevelType w:val="multilevel"/>
    <w:tmpl w:val="D29C3584"/>
    <w:lvl w:ilvl="0">
      <w:start w:val="1"/>
      <w:numFmt w:val="upperRoman"/>
      <w:lvlText w:val="%1."/>
      <w:lvlJc w:val="left"/>
      <w:pPr>
        <w:tabs>
          <w:tab w:val="num" w:pos="360"/>
        </w:tabs>
        <w:ind w:left="360" w:hanging="360"/>
      </w:pPr>
      <w:rPr>
        <w:rFonts w:ascii="Arial" w:hAnsi="Arial" w:hint="default"/>
        <w:b/>
        <w:i w:val="0"/>
        <w:sz w:val="24"/>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400C5B51"/>
    <w:multiLevelType w:val="multilevel"/>
    <w:tmpl w:val="4DAC515C"/>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0523EE9"/>
    <w:multiLevelType w:val="multilevel"/>
    <w:tmpl w:val="5666EF38"/>
    <w:lvl w:ilvl="0">
      <w:start w:val="1"/>
      <w:numFmt w:val="bullet"/>
      <w:lvlText w:val=""/>
      <w:lvlJc w:val="left"/>
      <w:pPr>
        <w:tabs>
          <w:tab w:val="num" w:pos="360"/>
        </w:tabs>
        <w:ind w:left="360" w:hanging="360"/>
      </w:pPr>
      <w:rPr>
        <w:rFonts w:ascii="Symbol" w:hAnsi="Symbol" w:hint="default"/>
        <w:b/>
        <w:i w:val="0"/>
        <w:sz w:val="16"/>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7" w15:restartNumberingAfterBreak="0">
    <w:nsid w:val="409B3E5A"/>
    <w:multiLevelType w:val="hybridMultilevel"/>
    <w:tmpl w:val="9730A8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D53EC7"/>
    <w:multiLevelType w:val="multilevel"/>
    <w:tmpl w:val="2D5EE4E4"/>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2643DA0"/>
    <w:multiLevelType w:val="hybridMultilevel"/>
    <w:tmpl w:val="8DC2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3C22B8"/>
    <w:multiLevelType w:val="multilevel"/>
    <w:tmpl w:val="451A57A8"/>
    <w:lvl w:ilvl="0">
      <w:start w:val="1"/>
      <w:numFmt w:val="upperRoman"/>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B025A15"/>
    <w:multiLevelType w:val="hybridMultilevel"/>
    <w:tmpl w:val="0AD26DE4"/>
    <w:lvl w:ilvl="0" w:tplc="A29261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4BAC57BA"/>
    <w:multiLevelType w:val="hybridMultilevel"/>
    <w:tmpl w:val="88886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D087F06"/>
    <w:multiLevelType w:val="multilevel"/>
    <w:tmpl w:val="BF825012"/>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D6B480A"/>
    <w:multiLevelType w:val="multilevel"/>
    <w:tmpl w:val="EB9E8DFA"/>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DE33A66"/>
    <w:multiLevelType w:val="multilevel"/>
    <w:tmpl w:val="2F44C260"/>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FE4220D"/>
    <w:multiLevelType w:val="hybridMultilevel"/>
    <w:tmpl w:val="F2CCFB68"/>
    <w:lvl w:ilvl="0" w:tplc="84ECB9C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773E7F"/>
    <w:multiLevelType w:val="multilevel"/>
    <w:tmpl w:val="B030C6C6"/>
    <w:lvl w:ilvl="0">
      <w:start w:val="1"/>
      <w:numFmt w:val="upperRoman"/>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07C75B6"/>
    <w:multiLevelType w:val="hybridMultilevel"/>
    <w:tmpl w:val="8F32F19C"/>
    <w:lvl w:ilvl="0" w:tplc="CE786C8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51056444"/>
    <w:multiLevelType w:val="hybridMultilevel"/>
    <w:tmpl w:val="C22EE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12F330E"/>
    <w:multiLevelType w:val="hybridMultilevel"/>
    <w:tmpl w:val="1FC8B474"/>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1" w15:restartNumberingAfterBreak="0">
    <w:nsid w:val="5353514C"/>
    <w:multiLevelType w:val="hybridMultilevel"/>
    <w:tmpl w:val="37D6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36B035F"/>
    <w:multiLevelType w:val="multilevel"/>
    <w:tmpl w:val="5156A25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440"/>
        </w:tabs>
        <w:ind w:left="1440" w:hanging="360"/>
      </w:pPr>
      <w:rPr>
        <w:rFonts w:ascii="Arial" w:hAnsi="Arial" w:hint="default"/>
        <w:b/>
        <w:i w:val="0"/>
        <w:sz w:val="24"/>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3CD19DD"/>
    <w:multiLevelType w:val="hybridMultilevel"/>
    <w:tmpl w:val="B62C6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6864DE"/>
    <w:multiLevelType w:val="hybridMultilevel"/>
    <w:tmpl w:val="8F32F19C"/>
    <w:lvl w:ilvl="0" w:tplc="CE786C8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58C72150"/>
    <w:multiLevelType w:val="multilevel"/>
    <w:tmpl w:val="52445F5E"/>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95E3540"/>
    <w:multiLevelType w:val="hybridMultilevel"/>
    <w:tmpl w:val="8F32F19C"/>
    <w:lvl w:ilvl="0" w:tplc="CE786C8C">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7" w15:restartNumberingAfterBreak="0">
    <w:nsid w:val="59D75756"/>
    <w:multiLevelType w:val="hybridMultilevel"/>
    <w:tmpl w:val="8786B61A"/>
    <w:lvl w:ilvl="0" w:tplc="84ECB9C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F3947C1"/>
    <w:multiLevelType w:val="hybridMultilevel"/>
    <w:tmpl w:val="DCF40E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1E67A4C"/>
    <w:multiLevelType w:val="hybridMultilevel"/>
    <w:tmpl w:val="CA54A6D8"/>
    <w:lvl w:ilvl="0" w:tplc="A29261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15:restartNumberingAfterBreak="0">
    <w:nsid w:val="6255140A"/>
    <w:multiLevelType w:val="multilevel"/>
    <w:tmpl w:val="07582F06"/>
    <w:lvl w:ilvl="0">
      <w:start w:val="1"/>
      <w:numFmt w:val="upperRoman"/>
      <w:lvlText w:val="%1."/>
      <w:lvlJc w:val="left"/>
      <w:pPr>
        <w:tabs>
          <w:tab w:val="num" w:pos="720"/>
        </w:tabs>
        <w:ind w:left="720" w:hanging="360"/>
      </w:pPr>
      <w:rPr>
        <w:rFonts w:ascii="Arial" w:hAnsi="Arial" w:hint="default"/>
        <w:b w:val="0"/>
        <w:i w:val="0"/>
        <w:sz w:val="24"/>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7307B1"/>
    <w:multiLevelType w:val="hybridMultilevel"/>
    <w:tmpl w:val="6F04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380033E"/>
    <w:multiLevelType w:val="hybridMultilevel"/>
    <w:tmpl w:val="11487272"/>
    <w:lvl w:ilvl="0" w:tplc="84ECB9C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4A01BEE"/>
    <w:multiLevelType w:val="multilevel"/>
    <w:tmpl w:val="78BEB74E"/>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70D1FD0"/>
    <w:multiLevelType w:val="multilevel"/>
    <w:tmpl w:val="33DE4748"/>
    <w:lvl w:ilvl="0">
      <w:start w:val="1"/>
      <w:numFmt w:val="upperRoman"/>
      <w:lvlText w:val="%1."/>
      <w:lvlJc w:val="right"/>
      <w:pPr>
        <w:tabs>
          <w:tab w:val="num" w:pos="720"/>
        </w:tabs>
        <w:ind w:left="720" w:hanging="360"/>
      </w:pPr>
      <w:rPr>
        <w:rFonts w:hint="default"/>
        <w:sz w:val="20"/>
      </w:rPr>
    </w:lvl>
    <w:lvl w:ilvl="1">
      <w:start w:val="1"/>
      <w:numFmt w:val="upperLetter"/>
      <w:lvlText w:val="%2."/>
      <w:lvlJc w:val="left"/>
      <w:pPr>
        <w:tabs>
          <w:tab w:val="num" w:pos="1440"/>
        </w:tabs>
        <w:ind w:left="1440" w:hanging="360"/>
      </w:pPr>
      <w:rPr>
        <w:rFonts w:ascii="Arial" w:hAnsi="Aria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7D35CDE"/>
    <w:multiLevelType w:val="multilevel"/>
    <w:tmpl w:val="09D0B458"/>
    <w:lvl w:ilvl="0">
      <w:start w:val="1"/>
      <w:numFmt w:val="upperLetter"/>
      <w:lvlText w:val="%1."/>
      <w:lvlJc w:val="left"/>
      <w:pPr>
        <w:tabs>
          <w:tab w:val="num" w:pos="360"/>
        </w:tabs>
        <w:ind w:left="360" w:hanging="360"/>
      </w:pPr>
      <w:rPr>
        <w:rFonts w:ascii="Arial" w:hAnsi="Arial" w:hint="default"/>
        <w:b w:val="0"/>
        <w:i w:val="0"/>
        <w:sz w:val="24"/>
      </w:rPr>
    </w:lvl>
    <w:lvl w:ilvl="1">
      <w:start w:val="1"/>
      <w:numFmt w:val="lowerLetter"/>
      <w:lvlText w:val="%2."/>
      <w:lvlJc w:val="left"/>
      <w:pPr>
        <w:tabs>
          <w:tab w:val="num" w:pos="1080"/>
        </w:tabs>
        <w:ind w:left="1080" w:hanging="360"/>
      </w:pPr>
      <w:rPr>
        <w:rFonts w:ascii="Arial" w:eastAsia="Times New Roman" w:hAnsi="Arial" w:cs="Arial"/>
        <w:b w:val="0"/>
        <w:i w:val="0"/>
        <w:sz w:val="24"/>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6" w15:restartNumberingAfterBreak="0">
    <w:nsid w:val="691631AB"/>
    <w:multiLevelType w:val="multilevel"/>
    <w:tmpl w:val="6BD2E248"/>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A5E7275"/>
    <w:multiLevelType w:val="hybridMultilevel"/>
    <w:tmpl w:val="8CB45B38"/>
    <w:lvl w:ilvl="0" w:tplc="84ECB9C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D05355F"/>
    <w:multiLevelType w:val="multilevel"/>
    <w:tmpl w:val="54409CB2"/>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D8852C9"/>
    <w:multiLevelType w:val="hybridMultilevel"/>
    <w:tmpl w:val="56AC71D2"/>
    <w:lvl w:ilvl="0" w:tplc="84ECB9C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E9649DF"/>
    <w:multiLevelType w:val="hybridMultilevel"/>
    <w:tmpl w:val="0EF87B00"/>
    <w:lvl w:ilvl="0" w:tplc="04090001">
      <w:start w:val="1"/>
      <w:numFmt w:val="bullet"/>
      <w:lvlText w:val=""/>
      <w:lvlJc w:val="left"/>
      <w:pPr>
        <w:ind w:left="1248" w:hanging="360"/>
      </w:pPr>
      <w:rPr>
        <w:rFonts w:ascii="Symbol" w:hAnsi="Symbol" w:hint="default"/>
      </w:rPr>
    </w:lvl>
    <w:lvl w:ilvl="1" w:tplc="04090003" w:tentative="1">
      <w:start w:val="1"/>
      <w:numFmt w:val="bullet"/>
      <w:lvlText w:val="o"/>
      <w:lvlJc w:val="left"/>
      <w:pPr>
        <w:ind w:left="1968" w:hanging="360"/>
      </w:pPr>
      <w:rPr>
        <w:rFonts w:ascii="Courier New" w:hAnsi="Courier New" w:cs="Courier New" w:hint="default"/>
      </w:rPr>
    </w:lvl>
    <w:lvl w:ilvl="2" w:tplc="04090005" w:tentative="1">
      <w:start w:val="1"/>
      <w:numFmt w:val="bullet"/>
      <w:lvlText w:val=""/>
      <w:lvlJc w:val="left"/>
      <w:pPr>
        <w:ind w:left="2688" w:hanging="360"/>
      </w:pPr>
      <w:rPr>
        <w:rFonts w:ascii="Wingdings" w:hAnsi="Wingdings" w:hint="default"/>
      </w:rPr>
    </w:lvl>
    <w:lvl w:ilvl="3" w:tplc="04090001" w:tentative="1">
      <w:start w:val="1"/>
      <w:numFmt w:val="bullet"/>
      <w:lvlText w:val=""/>
      <w:lvlJc w:val="left"/>
      <w:pPr>
        <w:ind w:left="3408" w:hanging="360"/>
      </w:pPr>
      <w:rPr>
        <w:rFonts w:ascii="Symbol" w:hAnsi="Symbol" w:hint="default"/>
      </w:rPr>
    </w:lvl>
    <w:lvl w:ilvl="4" w:tplc="04090003" w:tentative="1">
      <w:start w:val="1"/>
      <w:numFmt w:val="bullet"/>
      <w:lvlText w:val="o"/>
      <w:lvlJc w:val="left"/>
      <w:pPr>
        <w:ind w:left="4128" w:hanging="360"/>
      </w:pPr>
      <w:rPr>
        <w:rFonts w:ascii="Courier New" w:hAnsi="Courier New" w:cs="Courier New" w:hint="default"/>
      </w:rPr>
    </w:lvl>
    <w:lvl w:ilvl="5" w:tplc="04090005" w:tentative="1">
      <w:start w:val="1"/>
      <w:numFmt w:val="bullet"/>
      <w:lvlText w:val=""/>
      <w:lvlJc w:val="left"/>
      <w:pPr>
        <w:ind w:left="4848" w:hanging="360"/>
      </w:pPr>
      <w:rPr>
        <w:rFonts w:ascii="Wingdings" w:hAnsi="Wingdings" w:hint="default"/>
      </w:rPr>
    </w:lvl>
    <w:lvl w:ilvl="6" w:tplc="04090001" w:tentative="1">
      <w:start w:val="1"/>
      <w:numFmt w:val="bullet"/>
      <w:lvlText w:val=""/>
      <w:lvlJc w:val="left"/>
      <w:pPr>
        <w:ind w:left="5568" w:hanging="360"/>
      </w:pPr>
      <w:rPr>
        <w:rFonts w:ascii="Symbol" w:hAnsi="Symbol" w:hint="default"/>
      </w:rPr>
    </w:lvl>
    <w:lvl w:ilvl="7" w:tplc="04090003" w:tentative="1">
      <w:start w:val="1"/>
      <w:numFmt w:val="bullet"/>
      <w:lvlText w:val="o"/>
      <w:lvlJc w:val="left"/>
      <w:pPr>
        <w:ind w:left="6288" w:hanging="360"/>
      </w:pPr>
      <w:rPr>
        <w:rFonts w:ascii="Courier New" w:hAnsi="Courier New" w:cs="Courier New" w:hint="default"/>
      </w:rPr>
    </w:lvl>
    <w:lvl w:ilvl="8" w:tplc="04090005" w:tentative="1">
      <w:start w:val="1"/>
      <w:numFmt w:val="bullet"/>
      <w:lvlText w:val=""/>
      <w:lvlJc w:val="left"/>
      <w:pPr>
        <w:ind w:left="7008" w:hanging="360"/>
      </w:pPr>
      <w:rPr>
        <w:rFonts w:ascii="Wingdings" w:hAnsi="Wingdings" w:hint="default"/>
      </w:rPr>
    </w:lvl>
  </w:abstractNum>
  <w:abstractNum w:abstractNumId="91" w15:restartNumberingAfterBreak="0">
    <w:nsid w:val="6F182D75"/>
    <w:multiLevelType w:val="multilevel"/>
    <w:tmpl w:val="4A5E9042"/>
    <w:lvl w:ilvl="0">
      <w:start w:val="1"/>
      <w:numFmt w:val="upperRoman"/>
      <w:lvlText w:val="%1."/>
      <w:lvlJc w:val="left"/>
      <w:pPr>
        <w:tabs>
          <w:tab w:val="num" w:pos="720"/>
        </w:tabs>
        <w:ind w:left="720" w:hanging="360"/>
      </w:pPr>
      <w:rPr>
        <w:rFonts w:ascii="Arial" w:hAnsi="Arial" w:hint="default"/>
        <w:b w:val="0"/>
        <w:i w:val="0"/>
        <w:sz w:val="24"/>
      </w:rPr>
    </w:lvl>
    <w:lvl w:ilvl="1">
      <w:start w:val="1"/>
      <w:numFmt w:val="bullet"/>
      <w:lvlText w:val=""/>
      <w:lvlJc w:val="left"/>
      <w:pPr>
        <w:tabs>
          <w:tab w:val="num" w:pos="1440"/>
        </w:tabs>
        <w:ind w:left="1440" w:hanging="360"/>
      </w:pPr>
      <w:rPr>
        <w:rFonts w:ascii="Symbol" w:hAnsi="Symbol" w:hint="default"/>
        <w:b w:val="0"/>
        <w:i w:val="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F91590C"/>
    <w:multiLevelType w:val="multilevel"/>
    <w:tmpl w:val="E8DA76A6"/>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13F45B3"/>
    <w:multiLevelType w:val="hybridMultilevel"/>
    <w:tmpl w:val="70143B4A"/>
    <w:lvl w:ilvl="0" w:tplc="84ECB9C0">
      <w:start w:val="1"/>
      <w:numFmt w:val="upp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544C6B"/>
    <w:multiLevelType w:val="multilevel"/>
    <w:tmpl w:val="39A4BB50"/>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4CF721D"/>
    <w:multiLevelType w:val="hybridMultilevel"/>
    <w:tmpl w:val="CA54A6D8"/>
    <w:lvl w:ilvl="0" w:tplc="A29261D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6364305"/>
    <w:multiLevelType w:val="hybridMultilevel"/>
    <w:tmpl w:val="8F6E08D6"/>
    <w:lvl w:ilvl="0" w:tplc="B298E6DC">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6AC6F1F"/>
    <w:multiLevelType w:val="multilevel"/>
    <w:tmpl w:val="F68CFF5C"/>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8E83526"/>
    <w:multiLevelType w:val="hybridMultilevel"/>
    <w:tmpl w:val="6278F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9DA6769"/>
    <w:multiLevelType w:val="hybridMultilevel"/>
    <w:tmpl w:val="FCF4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CEE0D43"/>
    <w:multiLevelType w:val="hybridMultilevel"/>
    <w:tmpl w:val="F8D0FB2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1" w15:restartNumberingAfterBreak="0">
    <w:nsid w:val="7D172AB9"/>
    <w:multiLevelType w:val="multilevel"/>
    <w:tmpl w:val="188AC590"/>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DCF3015"/>
    <w:multiLevelType w:val="hybridMultilevel"/>
    <w:tmpl w:val="6278F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E7E0876"/>
    <w:multiLevelType w:val="hybridMultilevel"/>
    <w:tmpl w:val="8D8814C4"/>
    <w:lvl w:ilvl="0" w:tplc="89B8E898">
      <w:start w:val="1"/>
      <w:numFmt w:val="upperRoman"/>
      <w:lvlText w:val="%1."/>
      <w:lvlJc w:val="left"/>
      <w:pPr>
        <w:ind w:left="1080" w:hanging="720"/>
      </w:pPr>
      <w:rPr>
        <w:rFonts w:ascii="Arial" w:hAnsi="Arial"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F565BA9"/>
    <w:multiLevelType w:val="multilevel"/>
    <w:tmpl w:val="3068729A"/>
    <w:lvl w:ilvl="0">
      <w:start w:val="1"/>
      <w:numFmt w:val="upperRoman"/>
      <w:lvlText w:val="%1."/>
      <w:lvlJc w:val="left"/>
      <w:pPr>
        <w:tabs>
          <w:tab w:val="num" w:pos="720"/>
        </w:tabs>
        <w:ind w:left="720" w:hanging="360"/>
      </w:pPr>
      <w:rPr>
        <w:rFonts w:ascii="Arial" w:hAnsi="Arial" w:hint="default"/>
        <w:b/>
        <w:i w:val="0"/>
        <w:sz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9"/>
  </w:num>
  <w:num w:numId="2">
    <w:abstractNumId w:val="43"/>
  </w:num>
  <w:num w:numId="3">
    <w:abstractNumId w:val="100"/>
  </w:num>
  <w:num w:numId="4">
    <w:abstractNumId w:val="73"/>
  </w:num>
  <w:num w:numId="5">
    <w:abstractNumId w:val="6"/>
  </w:num>
  <w:num w:numId="6">
    <w:abstractNumId w:val="4"/>
  </w:num>
  <w:num w:numId="7">
    <w:abstractNumId w:val="95"/>
  </w:num>
  <w:num w:numId="8">
    <w:abstractNumId w:val="0"/>
  </w:num>
  <w:num w:numId="9">
    <w:abstractNumId w:val="22"/>
  </w:num>
  <w:num w:numId="10">
    <w:abstractNumId w:val="71"/>
  </w:num>
  <w:num w:numId="11">
    <w:abstractNumId w:val="70"/>
  </w:num>
  <w:num w:numId="12">
    <w:abstractNumId w:val="2"/>
  </w:num>
  <w:num w:numId="13">
    <w:abstractNumId w:val="68"/>
  </w:num>
  <w:num w:numId="14">
    <w:abstractNumId w:val="74"/>
  </w:num>
  <w:num w:numId="15">
    <w:abstractNumId w:val="76"/>
  </w:num>
  <w:num w:numId="16">
    <w:abstractNumId w:val="69"/>
  </w:num>
  <w:num w:numId="17">
    <w:abstractNumId w:val="36"/>
  </w:num>
  <w:num w:numId="18">
    <w:abstractNumId w:val="44"/>
  </w:num>
  <w:num w:numId="19">
    <w:abstractNumId w:val="5"/>
  </w:num>
  <w:num w:numId="20">
    <w:abstractNumId w:val="12"/>
  </w:num>
  <w:num w:numId="21">
    <w:abstractNumId w:val="99"/>
  </w:num>
  <w:num w:numId="22">
    <w:abstractNumId w:val="35"/>
  </w:num>
  <w:num w:numId="23">
    <w:abstractNumId w:val="61"/>
  </w:num>
  <w:num w:numId="24">
    <w:abstractNumId w:val="62"/>
  </w:num>
  <w:num w:numId="25">
    <w:abstractNumId w:val="30"/>
  </w:num>
  <w:num w:numId="26">
    <w:abstractNumId w:val="90"/>
  </w:num>
  <w:num w:numId="27">
    <w:abstractNumId w:val="41"/>
  </w:num>
  <w:num w:numId="28">
    <w:abstractNumId w:val="92"/>
  </w:num>
  <w:num w:numId="29">
    <w:abstractNumId w:val="40"/>
  </w:num>
  <w:num w:numId="30">
    <w:abstractNumId w:val="64"/>
  </w:num>
  <w:num w:numId="31">
    <w:abstractNumId w:val="46"/>
  </w:num>
  <w:num w:numId="32">
    <w:abstractNumId w:val="34"/>
  </w:num>
  <w:num w:numId="33">
    <w:abstractNumId w:val="51"/>
  </w:num>
  <w:num w:numId="34">
    <w:abstractNumId w:val="97"/>
  </w:num>
  <w:num w:numId="35">
    <w:abstractNumId w:val="33"/>
  </w:num>
  <w:num w:numId="36">
    <w:abstractNumId w:val="48"/>
  </w:num>
  <w:num w:numId="37">
    <w:abstractNumId w:val="101"/>
  </w:num>
  <w:num w:numId="38">
    <w:abstractNumId w:val="55"/>
  </w:num>
  <w:num w:numId="39">
    <w:abstractNumId w:val="65"/>
  </w:num>
  <w:num w:numId="40">
    <w:abstractNumId w:val="75"/>
  </w:num>
  <w:num w:numId="41">
    <w:abstractNumId w:val="9"/>
  </w:num>
  <w:num w:numId="42">
    <w:abstractNumId w:val="47"/>
  </w:num>
  <w:num w:numId="43">
    <w:abstractNumId w:val="25"/>
  </w:num>
  <w:num w:numId="44">
    <w:abstractNumId w:val="1"/>
  </w:num>
  <w:num w:numId="45">
    <w:abstractNumId w:val="31"/>
  </w:num>
  <w:num w:numId="46">
    <w:abstractNumId w:val="11"/>
  </w:num>
  <w:num w:numId="47">
    <w:abstractNumId w:val="7"/>
  </w:num>
  <w:num w:numId="48">
    <w:abstractNumId w:val="39"/>
  </w:num>
  <w:num w:numId="49">
    <w:abstractNumId w:val="49"/>
  </w:num>
  <w:num w:numId="50">
    <w:abstractNumId w:val="19"/>
  </w:num>
  <w:num w:numId="51">
    <w:abstractNumId w:val="38"/>
  </w:num>
  <w:num w:numId="52">
    <w:abstractNumId w:val="94"/>
  </w:num>
  <w:num w:numId="53">
    <w:abstractNumId w:val="45"/>
  </w:num>
  <w:num w:numId="54">
    <w:abstractNumId w:val="10"/>
  </w:num>
  <w:num w:numId="55">
    <w:abstractNumId w:val="63"/>
  </w:num>
  <w:num w:numId="56">
    <w:abstractNumId w:val="3"/>
  </w:num>
  <w:num w:numId="57">
    <w:abstractNumId w:val="16"/>
  </w:num>
  <w:num w:numId="58">
    <w:abstractNumId w:val="72"/>
  </w:num>
  <w:num w:numId="59">
    <w:abstractNumId w:val="86"/>
  </w:num>
  <w:num w:numId="60">
    <w:abstractNumId w:val="50"/>
  </w:num>
  <w:num w:numId="61">
    <w:abstractNumId w:val="58"/>
  </w:num>
  <w:num w:numId="62">
    <w:abstractNumId w:val="83"/>
  </w:num>
  <w:num w:numId="63">
    <w:abstractNumId w:val="88"/>
  </w:num>
  <w:num w:numId="64">
    <w:abstractNumId w:val="52"/>
  </w:num>
  <w:num w:numId="65">
    <w:abstractNumId w:val="23"/>
  </w:num>
  <w:num w:numId="66">
    <w:abstractNumId w:val="81"/>
  </w:num>
  <w:num w:numId="67">
    <w:abstractNumId w:val="96"/>
  </w:num>
  <w:num w:numId="68">
    <w:abstractNumId w:val="103"/>
  </w:num>
  <w:num w:numId="69">
    <w:abstractNumId w:val="54"/>
  </w:num>
  <w:num w:numId="70">
    <w:abstractNumId w:val="29"/>
  </w:num>
  <w:num w:numId="71">
    <w:abstractNumId w:val="91"/>
  </w:num>
  <w:num w:numId="72">
    <w:abstractNumId w:val="104"/>
  </w:num>
  <w:num w:numId="73">
    <w:abstractNumId w:val="14"/>
  </w:num>
  <w:num w:numId="74">
    <w:abstractNumId w:val="87"/>
  </w:num>
  <w:num w:numId="75">
    <w:abstractNumId w:val="89"/>
  </w:num>
  <w:num w:numId="76">
    <w:abstractNumId w:val="82"/>
  </w:num>
  <w:num w:numId="77">
    <w:abstractNumId w:val="93"/>
  </w:num>
  <w:num w:numId="78">
    <w:abstractNumId w:val="27"/>
  </w:num>
  <w:num w:numId="79">
    <w:abstractNumId w:val="42"/>
  </w:num>
  <w:num w:numId="80">
    <w:abstractNumId w:val="66"/>
  </w:num>
  <w:num w:numId="81">
    <w:abstractNumId w:val="53"/>
  </w:num>
  <w:num w:numId="82">
    <w:abstractNumId w:val="28"/>
  </w:num>
  <w:num w:numId="83">
    <w:abstractNumId w:val="8"/>
  </w:num>
  <w:num w:numId="84">
    <w:abstractNumId w:val="60"/>
  </w:num>
  <w:num w:numId="85">
    <w:abstractNumId w:val="84"/>
  </w:num>
  <w:num w:numId="86">
    <w:abstractNumId w:val="18"/>
  </w:num>
  <w:num w:numId="87">
    <w:abstractNumId w:val="24"/>
  </w:num>
  <w:num w:numId="88">
    <w:abstractNumId w:val="26"/>
  </w:num>
  <w:num w:numId="89">
    <w:abstractNumId w:val="67"/>
  </w:num>
  <w:num w:numId="90">
    <w:abstractNumId w:val="32"/>
  </w:num>
  <w:num w:numId="91">
    <w:abstractNumId w:val="17"/>
  </w:num>
  <w:num w:numId="92">
    <w:abstractNumId w:val="85"/>
  </w:num>
  <w:num w:numId="93">
    <w:abstractNumId w:val="80"/>
  </w:num>
  <w:num w:numId="94">
    <w:abstractNumId w:val="15"/>
  </w:num>
  <w:num w:numId="95">
    <w:abstractNumId w:val="13"/>
  </w:num>
  <w:num w:numId="96">
    <w:abstractNumId w:val="20"/>
  </w:num>
  <w:num w:numId="97">
    <w:abstractNumId w:val="57"/>
  </w:num>
  <w:num w:numId="98">
    <w:abstractNumId w:val="78"/>
  </w:num>
  <w:num w:numId="99">
    <w:abstractNumId w:val="56"/>
  </w:num>
  <w:num w:numId="100">
    <w:abstractNumId w:val="21"/>
  </w:num>
  <w:num w:numId="101">
    <w:abstractNumId w:val="59"/>
  </w:num>
  <w:num w:numId="102">
    <w:abstractNumId w:val="102"/>
  </w:num>
  <w:num w:numId="103">
    <w:abstractNumId w:val="98"/>
  </w:num>
  <w:num w:numId="104">
    <w:abstractNumId w:val="37"/>
  </w:num>
  <w:num w:numId="105">
    <w:abstractNumId w:val="77"/>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AB"/>
    <w:rsid w:val="00012E93"/>
    <w:rsid w:val="00024D46"/>
    <w:rsid w:val="00025ABA"/>
    <w:rsid w:val="000540DF"/>
    <w:rsid w:val="0006162F"/>
    <w:rsid w:val="00063EF3"/>
    <w:rsid w:val="000951A7"/>
    <w:rsid w:val="000A380A"/>
    <w:rsid w:val="000C76A6"/>
    <w:rsid w:val="000D504D"/>
    <w:rsid w:val="000E5B4B"/>
    <w:rsid w:val="000F031B"/>
    <w:rsid w:val="000F68AE"/>
    <w:rsid w:val="0010295F"/>
    <w:rsid w:val="001038ED"/>
    <w:rsid w:val="00111DFD"/>
    <w:rsid w:val="00117299"/>
    <w:rsid w:val="001215AD"/>
    <w:rsid w:val="0012454D"/>
    <w:rsid w:val="00125BF2"/>
    <w:rsid w:val="00125C61"/>
    <w:rsid w:val="001313BC"/>
    <w:rsid w:val="0013287A"/>
    <w:rsid w:val="001414CC"/>
    <w:rsid w:val="00150944"/>
    <w:rsid w:val="00154443"/>
    <w:rsid w:val="001546E6"/>
    <w:rsid w:val="0015780D"/>
    <w:rsid w:val="00165B77"/>
    <w:rsid w:val="00167D6F"/>
    <w:rsid w:val="001735BA"/>
    <w:rsid w:val="00174FB3"/>
    <w:rsid w:val="00180664"/>
    <w:rsid w:val="00192291"/>
    <w:rsid w:val="001B3239"/>
    <w:rsid w:val="001B7603"/>
    <w:rsid w:val="001C4432"/>
    <w:rsid w:val="001D3998"/>
    <w:rsid w:val="001D71CC"/>
    <w:rsid w:val="001E0987"/>
    <w:rsid w:val="001E1097"/>
    <w:rsid w:val="00205EDE"/>
    <w:rsid w:val="00216DCF"/>
    <w:rsid w:val="00217507"/>
    <w:rsid w:val="00217C30"/>
    <w:rsid w:val="002275CD"/>
    <w:rsid w:val="00227983"/>
    <w:rsid w:val="0023706E"/>
    <w:rsid w:val="002448C9"/>
    <w:rsid w:val="002512CA"/>
    <w:rsid w:val="00260EDC"/>
    <w:rsid w:val="00270D0A"/>
    <w:rsid w:val="002830F4"/>
    <w:rsid w:val="002901FD"/>
    <w:rsid w:val="002A0DD9"/>
    <w:rsid w:val="002B0582"/>
    <w:rsid w:val="002D69EB"/>
    <w:rsid w:val="002D6A9A"/>
    <w:rsid w:val="002F0817"/>
    <w:rsid w:val="00305A44"/>
    <w:rsid w:val="00315092"/>
    <w:rsid w:val="0032105B"/>
    <w:rsid w:val="003250AD"/>
    <w:rsid w:val="0036397D"/>
    <w:rsid w:val="0036441F"/>
    <w:rsid w:val="00366DAA"/>
    <w:rsid w:val="00371C79"/>
    <w:rsid w:val="003A3509"/>
    <w:rsid w:val="003A63EB"/>
    <w:rsid w:val="003A69DC"/>
    <w:rsid w:val="003C0E69"/>
    <w:rsid w:val="003C6E46"/>
    <w:rsid w:val="003D5581"/>
    <w:rsid w:val="003E1D91"/>
    <w:rsid w:val="003F0AAB"/>
    <w:rsid w:val="004036BF"/>
    <w:rsid w:val="00404A4F"/>
    <w:rsid w:val="0040686C"/>
    <w:rsid w:val="0040733E"/>
    <w:rsid w:val="0042561B"/>
    <w:rsid w:val="00446A8D"/>
    <w:rsid w:val="00457282"/>
    <w:rsid w:val="00480123"/>
    <w:rsid w:val="00483A5B"/>
    <w:rsid w:val="00491096"/>
    <w:rsid w:val="004B6282"/>
    <w:rsid w:val="004D36D5"/>
    <w:rsid w:val="004E6D02"/>
    <w:rsid w:val="004E753B"/>
    <w:rsid w:val="005138B8"/>
    <w:rsid w:val="00520304"/>
    <w:rsid w:val="005248E4"/>
    <w:rsid w:val="00532FDB"/>
    <w:rsid w:val="005346D6"/>
    <w:rsid w:val="00536BC7"/>
    <w:rsid w:val="00545A2C"/>
    <w:rsid w:val="00585DBE"/>
    <w:rsid w:val="00586FA5"/>
    <w:rsid w:val="005A5DD5"/>
    <w:rsid w:val="005B1AEE"/>
    <w:rsid w:val="005C125E"/>
    <w:rsid w:val="005D68B3"/>
    <w:rsid w:val="005F0974"/>
    <w:rsid w:val="005F1455"/>
    <w:rsid w:val="006171C2"/>
    <w:rsid w:val="00625F13"/>
    <w:rsid w:val="00627BDF"/>
    <w:rsid w:val="0063321C"/>
    <w:rsid w:val="00636CFA"/>
    <w:rsid w:val="006443DA"/>
    <w:rsid w:val="00650181"/>
    <w:rsid w:val="006510C5"/>
    <w:rsid w:val="00664C80"/>
    <w:rsid w:val="00667901"/>
    <w:rsid w:val="006B345A"/>
    <w:rsid w:val="006D0D04"/>
    <w:rsid w:val="006D65B4"/>
    <w:rsid w:val="0070075D"/>
    <w:rsid w:val="007036D4"/>
    <w:rsid w:val="0070466D"/>
    <w:rsid w:val="00706F3E"/>
    <w:rsid w:val="00716252"/>
    <w:rsid w:val="00727457"/>
    <w:rsid w:val="00732298"/>
    <w:rsid w:val="007534A7"/>
    <w:rsid w:val="00756567"/>
    <w:rsid w:val="00766166"/>
    <w:rsid w:val="007709CA"/>
    <w:rsid w:val="00772C78"/>
    <w:rsid w:val="007838FF"/>
    <w:rsid w:val="00791783"/>
    <w:rsid w:val="00793563"/>
    <w:rsid w:val="007A08F1"/>
    <w:rsid w:val="007B1940"/>
    <w:rsid w:val="007D0750"/>
    <w:rsid w:val="007D1C48"/>
    <w:rsid w:val="007E21D1"/>
    <w:rsid w:val="007F5726"/>
    <w:rsid w:val="00802B33"/>
    <w:rsid w:val="00803CBF"/>
    <w:rsid w:val="00811126"/>
    <w:rsid w:val="00834A82"/>
    <w:rsid w:val="00837C3E"/>
    <w:rsid w:val="008404D3"/>
    <w:rsid w:val="00843D17"/>
    <w:rsid w:val="00851F88"/>
    <w:rsid w:val="008668BF"/>
    <w:rsid w:val="008B616F"/>
    <w:rsid w:val="008B7081"/>
    <w:rsid w:val="008C1948"/>
    <w:rsid w:val="008C5D98"/>
    <w:rsid w:val="008D0B80"/>
    <w:rsid w:val="008E3366"/>
    <w:rsid w:val="00904962"/>
    <w:rsid w:val="00905FF0"/>
    <w:rsid w:val="009118E0"/>
    <w:rsid w:val="0091628F"/>
    <w:rsid w:val="00926100"/>
    <w:rsid w:val="009325E8"/>
    <w:rsid w:val="00973763"/>
    <w:rsid w:val="00985FD5"/>
    <w:rsid w:val="009C5131"/>
    <w:rsid w:val="009D293E"/>
    <w:rsid w:val="009F450C"/>
    <w:rsid w:val="00A069F3"/>
    <w:rsid w:val="00A11E49"/>
    <w:rsid w:val="00A1537A"/>
    <w:rsid w:val="00A24963"/>
    <w:rsid w:val="00A411A6"/>
    <w:rsid w:val="00A41EF5"/>
    <w:rsid w:val="00A52527"/>
    <w:rsid w:val="00A57E50"/>
    <w:rsid w:val="00A74D36"/>
    <w:rsid w:val="00A74EA8"/>
    <w:rsid w:val="00A74F5D"/>
    <w:rsid w:val="00AA2104"/>
    <w:rsid w:val="00AB05D1"/>
    <w:rsid w:val="00AC7AF1"/>
    <w:rsid w:val="00AD20DF"/>
    <w:rsid w:val="00AE0C5B"/>
    <w:rsid w:val="00AF2C5B"/>
    <w:rsid w:val="00AF43C2"/>
    <w:rsid w:val="00B04AF9"/>
    <w:rsid w:val="00B31AAA"/>
    <w:rsid w:val="00B349C4"/>
    <w:rsid w:val="00B41C9C"/>
    <w:rsid w:val="00B7476A"/>
    <w:rsid w:val="00B92A6E"/>
    <w:rsid w:val="00B9368D"/>
    <w:rsid w:val="00BB019C"/>
    <w:rsid w:val="00BB03F4"/>
    <w:rsid w:val="00BF5B03"/>
    <w:rsid w:val="00BF718D"/>
    <w:rsid w:val="00C039EB"/>
    <w:rsid w:val="00C05E6B"/>
    <w:rsid w:val="00C3404A"/>
    <w:rsid w:val="00C45AF0"/>
    <w:rsid w:val="00C77A2B"/>
    <w:rsid w:val="00C85EB2"/>
    <w:rsid w:val="00C90A36"/>
    <w:rsid w:val="00C92B20"/>
    <w:rsid w:val="00CA1E8E"/>
    <w:rsid w:val="00CB0402"/>
    <w:rsid w:val="00CB4A7B"/>
    <w:rsid w:val="00D00F5B"/>
    <w:rsid w:val="00D05CA8"/>
    <w:rsid w:val="00D12F28"/>
    <w:rsid w:val="00D20501"/>
    <w:rsid w:val="00D22DD3"/>
    <w:rsid w:val="00D3186C"/>
    <w:rsid w:val="00D42370"/>
    <w:rsid w:val="00D67C40"/>
    <w:rsid w:val="00D72C40"/>
    <w:rsid w:val="00D73176"/>
    <w:rsid w:val="00D83F32"/>
    <w:rsid w:val="00D86893"/>
    <w:rsid w:val="00D87099"/>
    <w:rsid w:val="00D96471"/>
    <w:rsid w:val="00D96A29"/>
    <w:rsid w:val="00DA119A"/>
    <w:rsid w:val="00DA2139"/>
    <w:rsid w:val="00DA2B16"/>
    <w:rsid w:val="00DB1024"/>
    <w:rsid w:val="00DB38C2"/>
    <w:rsid w:val="00DC2ED3"/>
    <w:rsid w:val="00DC66D0"/>
    <w:rsid w:val="00DD0E1D"/>
    <w:rsid w:val="00DD6710"/>
    <w:rsid w:val="00DD7EC3"/>
    <w:rsid w:val="00DE04BA"/>
    <w:rsid w:val="00DF3258"/>
    <w:rsid w:val="00DF3D61"/>
    <w:rsid w:val="00E14CBA"/>
    <w:rsid w:val="00E259FA"/>
    <w:rsid w:val="00E25E26"/>
    <w:rsid w:val="00E55947"/>
    <w:rsid w:val="00E6249C"/>
    <w:rsid w:val="00E762F2"/>
    <w:rsid w:val="00E84AA0"/>
    <w:rsid w:val="00E861F8"/>
    <w:rsid w:val="00E974FB"/>
    <w:rsid w:val="00EC05C0"/>
    <w:rsid w:val="00EC525A"/>
    <w:rsid w:val="00EC62C0"/>
    <w:rsid w:val="00EE0B4C"/>
    <w:rsid w:val="00EE16E6"/>
    <w:rsid w:val="00F079CC"/>
    <w:rsid w:val="00F1470A"/>
    <w:rsid w:val="00F30359"/>
    <w:rsid w:val="00F33DAB"/>
    <w:rsid w:val="00F40420"/>
    <w:rsid w:val="00F46E27"/>
    <w:rsid w:val="00F5415E"/>
    <w:rsid w:val="00F554F8"/>
    <w:rsid w:val="00FA1C39"/>
    <w:rsid w:val="00FA4DDF"/>
    <w:rsid w:val="00FD0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57345"/>
    <o:shapelayout v:ext="edit">
      <o:idmap v:ext="edit" data="1"/>
    </o:shapelayout>
  </w:shapeDefaults>
  <w:decimalSymbol w:val="."/>
  <w:listSeparator w:val=","/>
  <w14:docId w14:val="1DE48B1F"/>
  <w15:docId w15:val="{2E8ACEBF-AD62-4E46-A0B1-65F178523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DAB"/>
    <w:rPr>
      <w:rFonts w:ascii="Times New Roman" w:eastAsia="Times New Roman" w:hAnsi="Times New Roman" w:cs="Times New Roman"/>
    </w:rPr>
  </w:style>
  <w:style w:type="paragraph" w:styleId="Heading1">
    <w:name w:val="heading 1"/>
    <w:basedOn w:val="Normal"/>
    <w:next w:val="Normal"/>
    <w:link w:val="Heading1Char"/>
    <w:qFormat/>
    <w:rsid w:val="00AE0C5B"/>
    <w:pPr>
      <w:keepNext/>
      <w:jc w:val="center"/>
      <w:outlineLvl w:val="0"/>
    </w:pPr>
    <w:rPr>
      <w:rFonts w:ascii="Arial" w:hAnsi="Arial" w:cs="Arial"/>
      <w:b/>
      <w:bCs/>
      <w:sz w:val="20"/>
      <w:szCs w:val="20"/>
    </w:rPr>
  </w:style>
  <w:style w:type="paragraph" w:styleId="Heading2">
    <w:name w:val="heading 2"/>
    <w:basedOn w:val="Normal"/>
    <w:next w:val="Normal"/>
    <w:link w:val="Heading2Char"/>
    <w:qFormat/>
    <w:rsid w:val="007B194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DAB"/>
    <w:pPr>
      <w:ind w:left="720"/>
      <w:contextualSpacing/>
    </w:pPr>
  </w:style>
  <w:style w:type="character" w:customStyle="1" w:styleId="Heading1Char">
    <w:name w:val="Heading 1 Char"/>
    <w:basedOn w:val="DefaultParagraphFont"/>
    <w:link w:val="Heading1"/>
    <w:rsid w:val="00AE0C5B"/>
    <w:rPr>
      <w:rFonts w:eastAsia="Times New Roman"/>
      <w:b/>
      <w:bCs/>
      <w:sz w:val="20"/>
      <w:szCs w:val="20"/>
    </w:rPr>
  </w:style>
  <w:style w:type="paragraph" w:customStyle="1" w:styleId="Standard">
    <w:name w:val="Standard"/>
    <w:basedOn w:val="Normal"/>
    <w:next w:val="Normal"/>
    <w:rsid w:val="00AE0C5B"/>
    <w:pPr>
      <w:jc w:val="center"/>
    </w:pPr>
    <w:rPr>
      <w:rFonts w:ascii="Arial" w:hAnsi="Arial" w:cs="Arial"/>
      <w:b/>
      <w:bCs/>
      <w:sz w:val="20"/>
      <w:szCs w:val="20"/>
    </w:rPr>
  </w:style>
  <w:style w:type="character" w:customStyle="1" w:styleId="apple-converted-space">
    <w:name w:val="apple-converted-space"/>
    <w:rsid w:val="001D3998"/>
  </w:style>
  <w:style w:type="character" w:styleId="Hyperlink">
    <w:name w:val="Hyperlink"/>
    <w:rsid w:val="003250AD"/>
    <w:rPr>
      <w:color w:val="0000FF"/>
      <w:u w:val="single"/>
    </w:rPr>
  </w:style>
  <w:style w:type="character" w:customStyle="1" w:styleId="description">
    <w:name w:val="description"/>
    <w:rsid w:val="003250AD"/>
  </w:style>
  <w:style w:type="character" w:customStyle="1" w:styleId="highlightable">
    <w:name w:val="highlightable"/>
    <w:rsid w:val="003250AD"/>
  </w:style>
  <w:style w:type="paragraph" w:styleId="BalloonText">
    <w:name w:val="Balloon Text"/>
    <w:basedOn w:val="Normal"/>
    <w:link w:val="BalloonTextChar"/>
    <w:uiPriority w:val="99"/>
    <w:semiHidden/>
    <w:unhideWhenUsed/>
    <w:rsid w:val="00366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DAA"/>
    <w:rPr>
      <w:rFonts w:ascii="Segoe UI" w:eastAsia="Times New Roman" w:hAnsi="Segoe UI" w:cs="Segoe UI"/>
      <w:sz w:val="18"/>
      <w:szCs w:val="18"/>
    </w:rPr>
  </w:style>
  <w:style w:type="paragraph" w:styleId="Revision">
    <w:name w:val="Revision"/>
    <w:hidden/>
    <w:uiPriority w:val="99"/>
    <w:semiHidden/>
    <w:rsid w:val="00716252"/>
    <w:rPr>
      <w:rFonts w:ascii="Times New Roman" w:eastAsia="Times New Roman" w:hAnsi="Times New Roman" w:cs="Times New Roman"/>
    </w:rPr>
  </w:style>
  <w:style w:type="paragraph" w:styleId="NoSpacing">
    <w:name w:val="No Spacing"/>
    <w:uiPriority w:val="1"/>
    <w:qFormat/>
    <w:rsid w:val="005B1AEE"/>
    <w:rPr>
      <w:rFonts w:ascii="Times New Roman" w:eastAsia="Times New Roman" w:hAnsi="Times New Roman" w:cs="Times New Roman"/>
    </w:rPr>
  </w:style>
  <w:style w:type="character" w:customStyle="1" w:styleId="text">
    <w:name w:val="text"/>
    <w:basedOn w:val="DefaultParagraphFont"/>
    <w:rsid w:val="00627BDF"/>
  </w:style>
  <w:style w:type="character" w:customStyle="1" w:styleId="Heading2Char">
    <w:name w:val="Heading 2 Char"/>
    <w:basedOn w:val="DefaultParagraphFont"/>
    <w:link w:val="Heading2"/>
    <w:rsid w:val="007B1940"/>
    <w:rPr>
      <w:rFonts w:eastAsia="Times New Roman"/>
      <w:b/>
      <w:bCs/>
      <w:i/>
      <w:iCs/>
      <w:sz w:val="28"/>
      <w:szCs w:val="28"/>
    </w:rPr>
  </w:style>
  <w:style w:type="paragraph" w:styleId="Header">
    <w:name w:val="header"/>
    <w:basedOn w:val="Normal"/>
    <w:link w:val="HeaderChar"/>
    <w:uiPriority w:val="99"/>
    <w:unhideWhenUsed/>
    <w:rsid w:val="002D6A9A"/>
    <w:pPr>
      <w:tabs>
        <w:tab w:val="center" w:pos="4680"/>
        <w:tab w:val="right" w:pos="9360"/>
      </w:tabs>
    </w:pPr>
  </w:style>
  <w:style w:type="character" w:customStyle="1" w:styleId="HeaderChar">
    <w:name w:val="Header Char"/>
    <w:basedOn w:val="DefaultParagraphFont"/>
    <w:link w:val="Header"/>
    <w:uiPriority w:val="99"/>
    <w:rsid w:val="002D6A9A"/>
    <w:rPr>
      <w:rFonts w:ascii="Times New Roman" w:eastAsia="Times New Roman" w:hAnsi="Times New Roman" w:cs="Times New Roman"/>
    </w:rPr>
  </w:style>
  <w:style w:type="paragraph" w:styleId="Footer">
    <w:name w:val="footer"/>
    <w:basedOn w:val="Normal"/>
    <w:link w:val="FooterChar"/>
    <w:uiPriority w:val="99"/>
    <w:unhideWhenUsed/>
    <w:rsid w:val="002D6A9A"/>
    <w:pPr>
      <w:tabs>
        <w:tab w:val="center" w:pos="4680"/>
        <w:tab w:val="right" w:pos="9360"/>
      </w:tabs>
    </w:pPr>
  </w:style>
  <w:style w:type="character" w:customStyle="1" w:styleId="FooterChar">
    <w:name w:val="Footer Char"/>
    <w:basedOn w:val="DefaultParagraphFont"/>
    <w:link w:val="Footer"/>
    <w:uiPriority w:val="99"/>
    <w:rsid w:val="002D6A9A"/>
    <w:rPr>
      <w:rFonts w:ascii="Times New Roman" w:eastAsia="Times New Roman" w:hAnsi="Times New Roman" w:cs="Times New Roman"/>
    </w:rPr>
  </w:style>
  <w:style w:type="character" w:styleId="PageNumber">
    <w:name w:val="page number"/>
    <w:basedOn w:val="DefaultParagraphFont"/>
    <w:rsid w:val="00AD20DF"/>
  </w:style>
  <w:style w:type="paragraph" w:styleId="Title">
    <w:name w:val="Title"/>
    <w:basedOn w:val="Normal"/>
    <w:link w:val="TitleChar"/>
    <w:qFormat/>
    <w:rsid w:val="00AD20D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D20DF"/>
    <w:rPr>
      <w:rFonts w:eastAsia="Times New Roman"/>
      <w:b/>
      <w:bCs/>
      <w:kern w:val="28"/>
      <w:sz w:val="32"/>
      <w:szCs w:val="32"/>
    </w:rPr>
  </w:style>
  <w:style w:type="table" w:styleId="TableGrid">
    <w:name w:val="Table Grid"/>
    <w:basedOn w:val="TableNormal"/>
    <w:uiPriority w:val="59"/>
    <w:rsid w:val="00AD20D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5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standardsMaster.SelectTreeNode(943965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javascript:standardsMaster.SelectTreeNode(943967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standardsMaster.SelectTreeNode(9439654);"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javascript:standardsMaster.SelectTreeNode(9439640);"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standardsMaster.SelectTreeNode(943964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57541-16B5-42D1-BC02-A2BB6370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70</Pages>
  <Words>10410</Words>
  <Characters>59338</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Florida Department of Law Enforcement</Company>
  <LinksUpToDate>false</LinksUpToDate>
  <CharactersWithSpaces>69609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Moody, Deborah</dc:creator>
  <cp:lastModifiedBy>Jacques, Jennifer</cp:lastModifiedBy>
  <cp:revision>8</cp:revision>
  <cp:lastPrinted>2022-06-21T20:22:00Z</cp:lastPrinted>
  <dcterms:created xsi:type="dcterms:W3CDTF">2023-10-12T19:56:00Z</dcterms:created>
  <dcterms:modified xsi:type="dcterms:W3CDTF">2024-03-19T18:12:00Z</dcterms:modified>
</cp:coreProperties>
</file>